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24C" w:rsidRDefault="000F124C" w:rsidP="0003317B">
      <w:pPr>
        <w:spacing w:after="0" w:line="240" w:lineRule="auto"/>
        <w:rPr>
          <w:rFonts w:cstheme="minorHAnsi"/>
          <w:sz w:val="24"/>
          <w:szCs w:val="24"/>
        </w:rPr>
      </w:pPr>
      <w:r>
        <w:rPr>
          <w:rFonts w:cstheme="minorHAnsi"/>
          <w:sz w:val="24"/>
          <w:szCs w:val="24"/>
        </w:rPr>
        <w:t>Dr. Alex E. Blazer, Composition Instructor</w:t>
      </w:r>
    </w:p>
    <w:p w:rsidR="009C58DA" w:rsidRPr="00267A39" w:rsidRDefault="0003317B" w:rsidP="0003317B">
      <w:pPr>
        <w:spacing w:after="0" w:line="240" w:lineRule="auto"/>
        <w:rPr>
          <w:rFonts w:cstheme="minorHAnsi"/>
          <w:sz w:val="24"/>
          <w:szCs w:val="24"/>
        </w:rPr>
      </w:pPr>
      <w:r w:rsidRPr="00267A39">
        <w:rPr>
          <w:rFonts w:cstheme="minorHAnsi"/>
          <w:sz w:val="24"/>
          <w:szCs w:val="24"/>
        </w:rPr>
        <w:t>Composition Seating Cap Proposal</w:t>
      </w:r>
    </w:p>
    <w:p w:rsidR="0003317B" w:rsidRPr="00267A39" w:rsidRDefault="00A116EA" w:rsidP="0003317B">
      <w:pPr>
        <w:spacing w:after="0" w:line="240" w:lineRule="auto"/>
        <w:rPr>
          <w:rFonts w:cstheme="minorHAnsi"/>
          <w:sz w:val="24"/>
          <w:szCs w:val="24"/>
        </w:rPr>
      </w:pPr>
      <w:r>
        <w:rPr>
          <w:rFonts w:cstheme="minorHAnsi"/>
          <w:sz w:val="24"/>
          <w:szCs w:val="24"/>
        </w:rPr>
        <w:t>13</w:t>
      </w:r>
      <w:r w:rsidR="00022C75">
        <w:rPr>
          <w:rFonts w:cstheme="minorHAnsi"/>
          <w:sz w:val="24"/>
          <w:szCs w:val="24"/>
        </w:rPr>
        <w:t xml:space="preserve"> February</w:t>
      </w:r>
      <w:r w:rsidR="002C37E4" w:rsidRPr="00267A39">
        <w:rPr>
          <w:rFonts w:cstheme="minorHAnsi"/>
          <w:sz w:val="24"/>
          <w:szCs w:val="24"/>
        </w:rPr>
        <w:t xml:space="preserve"> 2012</w:t>
      </w:r>
    </w:p>
    <w:p w:rsidR="002C37E4" w:rsidRPr="00267A39" w:rsidRDefault="002C37E4" w:rsidP="0003317B">
      <w:pPr>
        <w:spacing w:after="0" w:line="240" w:lineRule="auto"/>
        <w:rPr>
          <w:rFonts w:cstheme="minorHAnsi"/>
          <w:sz w:val="24"/>
          <w:szCs w:val="24"/>
        </w:rPr>
      </w:pPr>
    </w:p>
    <w:p w:rsidR="00267A39" w:rsidRDefault="00F41210" w:rsidP="00F41210">
      <w:pPr>
        <w:spacing w:after="0" w:line="240" w:lineRule="auto"/>
        <w:rPr>
          <w:rFonts w:cstheme="minorHAnsi"/>
          <w:sz w:val="24"/>
          <w:szCs w:val="24"/>
        </w:rPr>
      </w:pPr>
      <w:r w:rsidRPr="00267A39">
        <w:rPr>
          <w:rFonts w:cstheme="minorHAnsi"/>
          <w:sz w:val="24"/>
          <w:szCs w:val="24"/>
          <w:u w:val="single"/>
        </w:rPr>
        <w:t>Proposal</w:t>
      </w:r>
      <w:r w:rsidRPr="00267A39">
        <w:rPr>
          <w:rFonts w:cstheme="minorHAnsi"/>
          <w:sz w:val="24"/>
          <w:szCs w:val="24"/>
        </w:rPr>
        <w:t xml:space="preserve">: </w:t>
      </w:r>
    </w:p>
    <w:p w:rsidR="00267A39" w:rsidRDefault="00267A39" w:rsidP="00F41210">
      <w:pPr>
        <w:spacing w:after="0" w:line="240" w:lineRule="auto"/>
        <w:rPr>
          <w:rFonts w:cstheme="minorHAnsi"/>
          <w:sz w:val="24"/>
          <w:szCs w:val="24"/>
        </w:rPr>
      </w:pPr>
    </w:p>
    <w:p w:rsidR="00F41210" w:rsidRPr="00267A39" w:rsidRDefault="00F41210" w:rsidP="00F41210">
      <w:pPr>
        <w:spacing w:after="0" w:line="240" w:lineRule="auto"/>
        <w:rPr>
          <w:rFonts w:cstheme="minorHAnsi"/>
          <w:sz w:val="24"/>
          <w:szCs w:val="24"/>
        </w:rPr>
      </w:pPr>
      <w:r w:rsidRPr="00267A39">
        <w:rPr>
          <w:rFonts w:cstheme="minorHAnsi"/>
          <w:sz w:val="24"/>
          <w:szCs w:val="24"/>
        </w:rPr>
        <w:t>Decrease the composition cour</w:t>
      </w:r>
      <w:r w:rsidR="00ED05A5">
        <w:rPr>
          <w:rFonts w:cstheme="minorHAnsi"/>
          <w:sz w:val="24"/>
          <w:szCs w:val="24"/>
        </w:rPr>
        <w:t>ses enrollment cap from 23 to 20 or</w:t>
      </w:r>
      <w:r w:rsidR="0040361E">
        <w:rPr>
          <w:rFonts w:cstheme="minorHAnsi"/>
          <w:sz w:val="24"/>
          <w:szCs w:val="24"/>
        </w:rPr>
        <w:t>, ideally,</w:t>
      </w:r>
      <w:r w:rsidR="00ED05A5">
        <w:rPr>
          <w:rFonts w:cstheme="minorHAnsi"/>
          <w:sz w:val="24"/>
          <w:szCs w:val="24"/>
        </w:rPr>
        <w:t xml:space="preserve"> 19</w:t>
      </w:r>
      <w:r w:rsidRPr="00267A39">
        <w:rPr>
          <w:rFonts w:cstheme="minorHAnsi"/>
          <w:sz w:val="24"/>
          <w:szCs w:val="24"/>
        </w:rPr>
        <w:t>.</w:t>
      </w:r>
    </w:p>
    <w:p w:rsidR="00F41210" w:rsidRPr="00267A39" w:rsidRDefault="00F41210" w:rsidP="0003317B">
      <w:pPr>
        <w:spacing w:after="0" w:line="240" w:lineRule="auto"/>
        <w:rPr>
          <w:rFonts w:cstheme="minorHAnsi"/>
          <w:sz w:val="24"/>
          <w:szCs w:val="24"/>
        </w:rPr>
      </w:pPr>
    </w:p>
    <w:p w:rsidR="00267A39" w:rsidRDefault="0003317B" w:rsidP="0003317B">
      <w:pPr>
        <w:spacing w:after="0" w:line="240" w:lineRule="auto"/>
        <w:rPr>
          <w:rFonts w:cstheme="minorHAnsi"/>
          <w:sz w:val="24"/>
          <w:szCs w:val="24"/>
        </w:rPr>
      </w:pPr>
      <w:r w:rsidRPr="00267A39">
        <w:rPr>
          <w:rFonts w:cstheme="minorHAnsi"/>
          <w:sz w:val="24"/>
          <w:szCs w:val="24"/>
          <w:u w:val="single"/>
        </w:rPr>
        <w:t>Rationale</w:t>
      </w:r>
      <w:r w:rsidRPr="00267A39">
        <w:rPr>
          <w:rFonts w:cstheme="minorHAnsi"/>
          <w:sz w:val="24"/>
          <w:szCs w:val="24"/>
        </w:rPr>
        <w:t xml:space="preserve">: </w:t>
      </w:r>
    </w:p>
    <w:p w:rsidR="00267A39" w:rsidRDefault="00267A39" w:rsidP="0003317B">
      <w:pPr>
        <w:spacing w:after="0" w:line="240" w:lineRule="auto"/>
        <w:rPr>
          <w:rFonts w:cstheme="minorHAnsi"/>
          <w:sz w:val="24"/>
          <w:szCs w:val="24"/>
        </w:rPr>
      </w:pPr>
    </w:p>
    <w:p w:rsidR="00267A39" w:rsidRDefault="002E5F2B" w:rsidP="0003317B">
      <w:pPr>
        <w:spacing w:after="0" w:line="240" w:lineRule="auto"/>
        <w:rPr>
          <w:rFonts w:cstheme="minorHAnsi"/>
          <w:sz w:val="24"/>
          <w:szCs w:val="24"/>
        </w:rPr>
      </w:pPr>
      <w:r w:rsidRPr="00267A39">
        <w:rPr>
          <w:rFonts w:cstheme="minorHAnsi"/>
          <w:sz w:val="24"/>
          <w:szCs w:val="24"/>
        </w:rPr>
        <w:t xml:space="preserve">1) </w:t>
      </w:r>
      <w:r w:rsidRPr="00267A39">
        <w:rPr>
          <w:rFonts w:cstheme="minorHAnsi"/>
          <w:i/>
          <w:sz w:val="24"/>
          <w:szCs w:val="24"/>
        </w:rPr>
        <w:t>College Rankings</w:t>
      </w:r>
    </w:p>
    <w:p w:rsidR="00267A39" w:rsidRDefault="00267A39" w:rsidP="0003317B">
      <w:pPr>
        <w:spacing w:after="0" w:line="240" w:lineRule="auto"/>
        <w:rPr>
          <w:rFonts w:cstheme="minorHAnsi"/>
          <w:sz w:val="24"/>
          <w:szCs w:val="24"/>
        </w:rPr>
      </w:pPr>
    </w:p>
    <w:p w:rsidR="002E5F2B" w:rsidRPr="00267A39" w:rsidRDefault="002E5F2B" w:rsidP="0003317B">
      <w:pPr>
        <w:spacing w:after="0" w:line="240" w:lineRule="auto"/>
        <w:rPr>
          <w:rFonts w:cstheme="minorHAnsi"/>
          <w:sz w:val="24"/>
          <w:szCs w:val="24"/>
        </w:rPr>
      </w:pPr>
      <w:r w:rsidRPr="00267A39">
        <w:rPr>
          <w:rFonts w:cstheme="minorHAnsi"/>
          <w:i/>
          <w:sz w:val="24"/>
          <w:szCs w:val="24"/>
        </w:rPr>
        <w:t>U. S. News &amp; World Report</w:t>
      </w:r>
      <w:r w:rsidR="00E82279" w:rsidRPr="00267A39">
        <w:rPr>
          <w:rFonts w:cstheme="minorHAnsi"/>
          <w:sz w:val="24"/>
          <w:szCs w:val="24"/>
        </w:rPr>
        <w:t xml:space="preserve"> explains that 8% of its rankings are based on class size: “</w:t>
      </w:r>
      <w:r w:rsidRPr="00267A39">
        <w:rPr>
          <w:rStyle w:val="Strong"/>
          <w:b w:val="0"/>
          <w:sz w:val="24"/>
          <w:szCs w:val="24"/>
        </w:rPr>
        <w:t>Faculty resources</w:t>
      </w:r>
      <w:r w:rsidRPr="00267A39">
        <w:rPr>
          <w:rStyle w:val="Strong"/>
          <w:sz w:val="24"/>
          <w:szCs w:val="24"/>
        </w:rPr>
        <w:t xml:space="preserve"> </w:t>
      </w:r>
      <w:r w:rsidRPr="00267A39">
        <w:rPr>
          <w:sz w:val="24"/>
          <w:szCs w:val="24"/>
        </w:rPr>
        <w:t>(20 percent): Research shows that the more satisfied students are about their contact with professors, the more they will learn and the more likely it is they will graduate. We use six factors from the 2010-2011 academic year to assess a school's commitment to instruction. Class size has two components, the proportion of classes with fewer than 20 students (30 percent of the faculty resources score) and the proportion with 50 or more stud</w:t>
      </w:r>
      <w:r w:rsidR="00E82279" w:rsidRPr="00267A39">
        <w:rPr>
          <w:sz w:val="24"/>
          <w:szCs w:val="24"/>
        </w:rPr>
        <w:t xml:space="preserve">ents (10 percent of the score)” </w:t>
      </w:r>
      <w:r w:rsidRPr="00267A39">
        <w:rPr>
          <w:rFonts w:cstheme="minorHAnsi"/>
          <w:sz w:val="24"/>
          <w:szCs w:val="24"/>
        </w:rPr>
        <w:t>(</w:t>
      </w:r>
      <w:hyperlink r:id="rId6" w:history="1">
        <w:r w:rsidRPr="00267A39">
          <w:rPr>
            <w:rStyle w:val="Hyperlink"/>
            <w:rFonts w:cstheme="minorHAnsi"/>
            <w:sz w:val="24"/>
            <w:szCs w:val="24"/>
          </w:rPr>
          <w:t>http://www.usnews.com/education/best-colleges/articles/2011/09/12/how-us-news-calculates-the-college-rankings-2012?page=3</w:t>
        </w:r>
      </w:hyperlink>
      <w:r w:rsidRPr="00267A39">
        <w:rPr>
          <w:rFonts w:cstheme="minorHAnsi"/>
          <w:sz w:val="24"/>
          <w:szCs w:val="24"/>
        </w:rPr>
        <w:t>)</w:t>
      </w:r>
      <w:r w:rsidR="00E82279" w:rsidRPr="00267A39">
        <w:rPr>
          <w:rFonts w:cstheme="minorHAnsi"/>
          <w:sz w:val="24"/>
          <w:szCs w:val="24"/>
        </w:rPr>
        <w:t xml:space="preserve">.  </w:t>
      </w:r>
      <w:r w:rsidRPr="00267A39">
        <w:rPr>
          <w:rFonts w:cstheme="minorHAnsi"/>
          <w:sz w:val="24"/>
          <w:szCs w:val="24"/>
        </w:rPr>
        <w:t>GCSU is ranked #36 in Regional Universities of the South and has a score of 53, in part because of its “low” percentage of classes with under 20 students (35.7%), its “high” percentage of classes with 50 or more students (7%) and its high percentage of classes 20-49 students (57.0%)</w:t>
      </w:r>
      <w:r w:rsidR="00E82279" w:rsidRPr="00267A39">
        <w:rPr>
          <w:rFonts w:cstheme="minorHAnsi"/>
          <w:sz w:val="24"/>
          <w:szCs w:val="24"/>
        </w:rPr>
        <w:t xml:space="preserve"> </w:t>
      </w:r>
      <w:r w:rsidRPr="00267A39">
        <w:rPr>
          <w:rFonts w:cstheme="minorHAnsi"/>
          <w:sz w:val="24"/>
          <w:szCs w:val="24"/>
        </w:rPr>
        <w:t>(</w:t>
      </w:r>
      <w:hyperlink r:id="rId7" w:history="1">
        <w:r w:rsidRPr="00267A39">
          <w:rPr>
            <w:rStyle w:val="Hyperlink"/>
            <w:rFonts w:cstheme="minorHAnsi"/>
            <w:sz w:val="24"/>
            <w:szCs w:val="24"/>
          </w:rPr>
          <w:t>http://colleges.usnews.rankingsandreviews.com/best-colleges/georgia-college--state-university-1602/rankings</w:t>
        </w:r>
      </w:hyperlink>
      <w:r w:rsidR="00191D9E" w:rsidRPr="00267A39">
        <w:rPr>
          <w:rFonts w:cstheme="minorHAnsi"/>
          <w:sz w:val="24"/>
          <w:szCs w:val="24"/>
        </w:rPr>
        <w:t xml:space="preserve"> </w:t>
      </w:r>
      <w:r w:rsidRPr="00267A39">
        <w:rPr>
          <w:rFonts w:cstheme="minorHAnsi"/>
          <w:sz w:val="24"/>
          <w:szCs w:val="24"/>
        </w:rPr>
        <w:t xml:space="preserve">and </w:t>
      </w:r>
      <w:hyperlink r:id="rId8" w:history="1">
        <w:r w:rsidRPr="00267A39">
          <w:rPr>
            <w:rStyle w:val="Hyperlink"/>
            <w:rFonts w:cstheme="minorHAnsi"/>
            <w:sz w:val="24"/>
            <w:szCs w:val="24"/>
          </w:rPr>
          <w:t>http://colleges.usnews.rankingsandreviews.com/best-colleges/georgia-college--state-university-1602</w:t>
        </w:r>
      </w:hyperlink>
      <w:r w:rsidRPr="00267A39">
        <w:rPr>
          <w:rFonts w:cstheme="minorHAnsi"/>
          <w:sz w:val="24"/>
          <w:szCs w:val="24"/>
        </w:rPr>
        <w:t>)</w:t>
      </w:r>
      <w:r w:rsidR="00E82279" w:rsidRPr="00267A39">
        <w:rPr>
          <w:rFonts w:cstheme="minorHAnsi"/>
          <w:sz w:val="24"/>
          <w:szCs w:val="24"/>
        </w:rPr>
        <w:t>.  By contrast, Murray State University, a university</w:t>
      </w:r>
      <w:r w:rsidR="002E69AD" w:rsidRPr="00267A39">
        <w:rPr>
          <w:rFonts w:cstheme="minorHAnsi"/>
          <w:sz w:val="24"/>
          <w:szCs w:val="24"/>
        </w:rPr>
        <w:t xml:space="preserve"> well-</w:t>
      </w:r>
      <w:r w:rsidR="00E82279" w:rsidRPr="00267A39">
        <w:rPr>
          <w:rFonts w:cstheme="minorHAnsi"/>
          <w:sz w:val="24"/>
          <w:szCs w:val="24"/>
        </w:rPr>
        <w:t>known to our Provost, is ranked #25 in part because 54.0% of its classes have less than 20 students while 42.1% have 20-49</w:t>
      </w:r>
      <w:r w:rsidR="00267A39" w:rsidRPr="00267A39">
        <w:rPr>
          <w:rFonts w:cstheme="minorHAnsi"/>
          <w:sz w:val="24"/>
          <w:szCs w:val="24"/>
        </w:rPr>
        <w:t xml:space="preserve"> students</w:t>
      </w:r>
      <w:r w:rsidR="00E82279" w:rsidRPr="00267A39">
        <w:rPr>
          <w:rFonts w:cstheme="minorHAnsi"/>
          <w:sz w:val="24"/>
          <w:szCs w:val="24"/>
        </w:rPr>
        <w:t xml:space="preserve"> (</w:t>
      </w:r>
      <w:hyperlink r:id="rId9" w:history="1">
        <w:r w:rsidR="00E82279" w:rsidRPr="00267A39">
          <w:rPr>
            <w:rStyle w:val="Hyperlink"/>
            <w:rFonts w:cstheme="minorHAnsi"/>
            <w:sz w:val="24"/>
            <w:szCs w:val="24"/>
          </w:rPr>
          <w:t>http://colleges.usnews.rankingsandreviews.com/best-colleges/murray-state-1977/rankings</w:t>
        </w:r>
      </w:hyperlink>
      <w:r w:rsidR="00E82279" w:rsidRPr="00267A39">
        <w:rPr>
          <w:rFonts w:cstheme="minorHAnsi"/>
          <w:sz w:val="24"/>
          <w:szCs w:val="24"/>
        </w:rPr>
        <w:t xml:space="preserve">). </w:t>
      </w:r>
      <w:r w:rsidR="00ED05A5">
        <w:rPr>
          <w:rFonts w:cstheme="minorHAnsi"/>
          <w:sz w:val="24"/>
          <w:szCs w:val="24"/>
        </w:rPr>
        <w:t xml:space="preserve"> In Fall 2011, only 18 of our department’s 90 regular undergraduate class sections (not including thesis, independent study, and honors options)</w:t>
      </w:r>
      <w:r w:rsidR="00E82279" w:rsidRPr="00267A39">
        <w:rPr>
          <w:rFonts w:cstheme="minorHAnsi"/>
          <w:sz w:val="24"/>
          <w:szCs w:val="24"/>
        </w:rPr>
        <w:t xml:space="preserve"> </w:t>
      </w:r>
      <w:r w:rsidR="00ED05A5">
        <w:rPr>
          <w:rFonts w:cstheme="minorHAnsi"/>
          <w:sz w:val="24"/>
          <w:szCs w:val="24"/>
        </w:rPr>
        <w:t>had less than 20 students, or 20%, while 72 of 90 sections had more than 20, or 80%.</w:t>
      </w:r>
      <w:r w:rsidR="00D302FF">
        <w:rPr>
          <w:rFonts w:cstheme="minorHAnsi"/>
          <w:sz w:val="24"/>
          <w:szCs w:val="24"/>
        </w:rPr>
        <w:t xml:space="preserve">  If we had decreased the composition enrollment cap to 19 by adding ten additional sections to the 50 composition sections, then approximately 73 of our 100 sections, or 73% of ENGL courses would have less than 20 students.</w:t>
      </w:r>
    </w:p>
    <w:p w:rsidR="002E5F2B" w:rsidRPr="00267A39" w:rsidRDefault="002E5F2B" w:rsidP="0003317B">
      <w:pPr>
        <w:spacing w:after="0" w:line="240" w:lineRule="auto"/>
        <w:rPr>
          <w:rFonts w:cstheme="minorHAnsi"/>
          <w:sz w:val="24"/>
          <w:szCs w:val="24"/>
        </w:rPr>
      </w:pPr>
    </w:p>
    <w:p w:rsidR="00267A39" w:rsidRDefault="00267A39" w:rsidP="0003317B">
      <w:pPr>
        <w:spacing w:after="0" w:line="240" w:lineRule="auto"/>
        <w:rPr>
          <w:rFonts w:cstheme="minorHAnsi"/>
          <w:sz w:val="24"/>
          <w:szCs w:val="24"/>
        </w:rPr>
      </w:pPr>
      <w:r>
        <w:rPr>
          <w:rFonts w:cstheme="minorHAnsi"/>
          <w:sz w:val="24"/>
          <w:szCs w:val="24"/>
        </w:rPr>
        <w:t>2</w:t>
      </w:r>
      <w:r w:rsidR="00FE55B7" w:rsidRPr="00267A39">
        <w:rPr>
          <w:rFonts w:cstheme="minorHAnsi"/>
          <w:sz w:val="24"/>
          <w:szCs w:val="24"/>
        </w:rPr>
        <w:t xml:space="preserve">) </w:t>
      </w:r>
      <w:r w:rsidR="00FE55B7" w:rsidRPr="00267A39">
        <w:rPr>
          <w:rFonts w:cstheme="minorHAnsi"/>
          <w:i/>
          <w:sz w:val="24"/>
          <w:szCs w:val="24"/>
        </w:rPr>
        <w:t>Professional Pedagogy and Institutional Values</w:t>
      </w:r>
    </w:p>
    <w:p w:rsidR="00267A39" w:rsidRDefault="00267A39" w:rsidP="0003317B">
      <w:pPr>
        <w:spacing w:after="0" w:line="240" w:lineRule="auto"/>
        <w:rPr>
          <w:rFonts w:cstheme="minorHAnsi"/>
          <w:sz w:val="24"/>
          <w:szCs w:val="24"/>
        </w:rPr>
      </w:pPr>
    </w:p>
    <w:p w:rsidR="004C7F9F" w:rsidRDefault="0003317B" w:rsidP="00AB574A">
      <w:pPr>
        <w:spacing w:after="0" w:line="240" w:lineRule="auto"/>
        <w:rPr>
          <w:sz w:val="24"/>
          <w:szCs w:val="24"/>
        </w:rPr>
      </w:pPr>
      <w:r w:rsidRPr="00267A39">
        <w:rPr>
          <w:rFonts w:cstheme="minorHAnsi"/>
          <w:sz w:val="24"/>
          <w:szCs w:val="24"/>
        </w:rPr>
        <w:t>In 1989, the Conference on College Composition and Communication, the professional organization that guides standards for composition instruction resolved, "No more than 20 students should be permitted in any writing class. Ideally, classes should be limited to 15" (</w:t>
      </w:r>
      <w:hyperlink r:id="rId10" w:history="1">
        <w:r w:rsidRPr="00267A39">
          <w:rPr>
            <w:rStyle w:val="Hyperlink"/>
            <w:rFonts w:cstheme="minorHAnsi"/>
            <w:sz w:val="24"/>
            <w:szCs w:val="24"/>
          </w:rPr>
          <w:t>http://www.ncte.org/cccc/resources/positions/postsecondarywriting</w:t>
        </w:r>
      </w:hyperlink>
      <w:r w:rsidRPr="00267A39">
        <w:rPr>
          <w:rFonts w:cstheme="minorHAnsi"/>
          <w:sz w:val="24"/>
          <w:szCs w:val="24"/>
        </w:rPr>
        <w:t>).  Similarly, the</w:t>
      </w:r>
      <w:r w:rsidR="00DC0CBF" w:rsidRPr="00267A39">
        <w:rPr>
          <w:rFonts w:cstheme="minorHAnsi"/>
          <w:sz w:val="24"/>
          <w:szCs w:val="24"/>
        </w:rPr>
        <w:t xml:space="preserve"> Association of </w:t>
      </w:r>
      <w:r w:rsidR="008B10D0" w:rsidRPr="00267A39">
        <w:rPr>
          <w:rFonts w:cstheme="minorHAnsi"/>
          <w:sz w:val="24"/>
          <w:szCs w:val="24"/>
        </w:rPr>
        <w:t xml:space="preserve">Writers &amp; </w:t>
      </w:r>
      <w:r w:rsidR="00DC0CBF" w:rsidRPr="00267A39">
        <w:rPr>
          <w:rFonts w:cstheme="minorHAnsi"/>
          <w:sz w:val="24"/>
          <w:szCs w:val="24"/>
        </w:rPr>
        <w:t>Writing Programs, the professional body that articulates best practices in creative writing courses, asserts</w:t>
      </w:r>
      <w:r w:rsidR="001247BC" w:rsidRPr="00267A39">
        <w:rPr>
          <w:rFonts w:cstheme="minorHAnsi"/>
          <w:sz w:val="24"/>
          <w:szCs w:val="24"/>
        </w:rPr>
        <w:t xml:space="preserve"> in its </w:t>
      </w:r>
      <w:r w:rsidR="001247BC" w:rsidRPr="00267A39">
        <w:rPr>
          <w:rFonts w:cstheme="minorHAnsi"/>
          <w:i/>
          <w:sz w:val="24"/>
          <w:szCs w:val="24"/>
        </w:rPr>
        <w:t>Official Guide to Writing Programs</w:t>
      </w:r>
      <w:r w:rsidR="00DC0CBF" w:rsidRPr="00267A39">
        <w:rPr>
          <w:rFonts w:cstheme="minorHAnsi"/>
          <w:sz w:val="24"/>
          <w:szCs w:val="24"/>
        </w:rPr>
        <w:t xml:space="preserve">, </w:t>
      </w:r>
      <w:r w:rsidRPr="00267A39">
        <w:rPr>
          <w:rFonts w:cstheme="minorHAnsi"/>
          <w:sz w:val="24"/>
          <w:szCs w:val="24"/>
        </w:rPr>
        <w:t>“</w:t>
      </w:r>
      <w:r w:rsidRPr="00267A39">
        <w:rPr>
          <w:sz w:val="24"/>
          <w:szCs w:val="24"/>
        </w:rPr>
        <w:t xml:space="preserve">Introductory creative writing courses have class size restrictions equal to or less than an institution’s </w:t>
      </w:r>
      <w:r w:rsidRPr="00267A39">
        <w:rPr>
          <w:sz w:val="24"/>
          <w:szCs w:val="24"/>
        </w:rPr>
        <w:lastRenderedPageBreak/>
        <w:t>restriction for composition classes (but no greater than 20 students). Intermediate and advanced courses have class size restrictions of 12–18 students, with a maximum of 15 students in advanced workshop classes (optimum workshop class size: 12 students)</w:t>
      </w:r>
      <w:r w:rsidRPr="00267A39">
        <w:rPr>
          <w:rFonts w:cstheme="minorHAnsi"/>
          <w:sz w:val="24"/>
          <w:szCs w:val="24"/>
        </w:rPr>
        <w:t>” (</w:t>
      </w:r>
      <w:hyperlink r:id="rId11" w:history="1">
        <w:r w:rsidRPr="00267A39">
          <w:rPr>
            <w:rStyle w:val="Hyperlink"/>
            <w:rFonts w:cstheme="minorHAnsi"/>
            <w:sz w:val="24"/>
            <w:szCs w:val="24"/>
          </w:rPr>
          <w:t>http://guide.awpwriter.org/hallmarks/hallmarksundergrad.php</w:t>
        </w:r>
      </w:hyperlink>
      <w:r w:rsidRPr="00267A39">
        <w:rPr>
          <w:rFonts w:cstheme="minorHAnsi"/>
          <w:sz w:val="24"/>
          <w:szCs w:val="24"/>
        </w:rPr>
        <w:t xml:space="preserve">).  </w:t>
      </w:r>
      <w:r w:rsidR="00FE55B7" w:rsidRPr="00267A39">
        <w:rPr>
          <w:rFonts w:cstheme="minorHAnsi"/>
          <w:sz w:val="24"/>
          <w:szCs w:val="24"/>
        </w:rPr>
        <w:t>If we value challenging, innovative teaching as we claim (“</w:t>
      </w:r>
      <w:r w:rsidR="00FE55B7" w:rsidRPr="00267A39">
        <w:rPr>
          <w:sz w:val="24"/>
          <w:szCs w:val="24"/>
        </w:rPr>
        <w:t>Georgia College is committed to teaching excellence in and beyond the classroom. Using a balance of evidence-based, innovative teaching, high-impact pedagogies along with meaningful student-faculty interaction, Georgia College develops students equipped to clearly, critically, and creatively address societal challenges” [http://gcsu.edu/about/index.htm]), then we should afford instructors a smaller class size in order for them to lead significant class discussions and offer effective feedback on drafts and revisions.</w:t>
      </w:r>
    </w:p>
    <w:p w:rsidR="004C7F9F" w:rsidRDefault="004C7F9F" w:rsidP="00AB574A">
      <w:pPr>
        <w:spacing w:after="0" w:line="240" w:lineRule="auto"/>
        <w:rPr>
          <w:sz w:val="24"/>
          <w:szCs w:val="24"/>
        </w:rPr>
      </w:pPr>
    </w:p>
    <w:p w:rsidR="008E498F" w:rsidRPr="00605F95" w:rsidRDefault="00605F95" w:rsidP="00AB574A">
      <w:pPr>
        <w:spacing w:after="0" w:line="240" w:lineRule="auto"/>
        <w:rPr>
          <w:sz w:val="24"/>
          <w:szCs w:val="24"/>
        </w:rPr>
      </w:pPr>
      <w:r>
        <w:rPr>
          <w:sz w:val="24"/>
          <w:szCs w:val="24"/>
        </w:rPr>
        <w:t xml:space="preserve">Attempts to </w:t>
      </w:r>
      <w:r w:rsidR="00D47C2B">
        <w:rPr>
          <w:sz w:val="24"/>
          <w:szCs w:val="24"/>
        </w:rPr>
        <w:t>meaningfully</w:t>
      </w:r>
      <w:r w:rsidR="00BB52EF">
        <w:rPr>
          <w:sz w:val="24"/>
          <w:szCs w:val="24"/>
        </w:rPr>
        <w:t xml:space="preserve"> </w:t>
      </w:r>
      <w:r>
        <w:rPr>
          <w:sz w:val="24"/>
          <w:szCs w:val="24"/>
        </w:rPr>
        <w:t xml:space="preserve">compare an instructor’s </w:t>
      </w:r>
      <w:r w:rsidR="00D35B1E">
        <w:rPr>
          <w:sz w:val="24"/>
          <w:szCs w:val="24"/>
        </w:rPr>
        <w:t xml:space="preserve">grade distribution </w:t>
      </w:r>
      <w:r w:rsidR="00D47C2B">
        <w:rPr>
          <w:sz w:val="24"/>
          <w:szCs w:val="24"/>
        </w:rPr>
        <w:t xml:space="preserve">statistics </w:t>
      </w:r>
      <w:r w:rsidR="00D35B1E">
        <w:rPr>
          <w:sz w:val="24"/>
          <w:szCs w:val="24"/>
        </w:rPr>
        <w:t xml:space="preserve">in a regular </w:t>
      </w:r>
      <w:r w:rsidR="008226B1">
        <w:rPr>
          <w:sz w:val="24"/>
          <w:szCs w:val="24"/>
        </w:rPr>
        <w:t xml:space="preserve">section of </w:t>
      </w:r>
      <w:r>
        <w:rPr>
          <w:sz w:val="24"/>
          <w:szCs w:val="24"/>
        </w:rPr>
        <w:t xml:space="preserve">20 students </w:t>
      </w:r>
      <w:r w:rsidR="008226B1">
        <w:rPr>
          <w:sz w:val="24"/>
          <w:szCs w:val="24"/>
        </w:rPr>
        <w:t xml:space="preserve">or less </w:t>
      </w:r>
      <w:r>
        <w:rPr>
          <w:sz w:val="24"/>
          <w:szCs w:val="24"/>
        </w:rPr>
        <w:t xml:space="preserve">with a section of more </w:t>
      </w:r>
      <w:r w:rsidR="00BB52EF">
        <w:rPr>
          <w:sz w:val="24"/>
          <w:szCs w:val="24"/>
        </w:rPr>
        <w:t>than 20 is diffi</w:t>
      </w:r>
      <w:r w:rsidR="00D35B1E">
        <w:rPr>
          <w:sz w:val="24"/>
          <w:szCs w:val="24"/>
        </w:rPr>
        <w:t>cult because we offered</w:t>
      </w:r>
      <w:r w:rsidR="00BB52EF">
        <w:rPr>
          <w:sz w:val="24"/>
          <w:szCs w:val="24"/>
        </w:rPr>
        <w:t xml:space="preserve"> only five regular sections of composition (neither Honors, Bridge, nor Chemistry) since 2008 with 20 or less students.  Of those five, three</w:t>
      </w:r>
      <w:r>
        <w:rPr>
          <w:sz w:val="24"/>
          <w:szCs w:val="24"/>
        </w:rPr>
        <w:t xml:space="preserve"> </w:t>
      </w:r>
      <w:r w:rsidR="00BB52EF">
        <w:rPr>
          <w:sz w:val="24"/>
          <w:szCs w:val="24"/>
        </w:rPr>
        <w:t>were taught by instructors with multiple sections that cannot be separated out by GCSU Reports term totals; and the instructors (Ashleigh Eisinger, Charles Lewis, and Marie Elliot) no lo</w:t>
      </w:r>
      <w:r w:rsidR="003F6759">
        <w:rPr>
          <w:sz w:val="24"/>
          <w:szCs w:val="24"/>
        </w:rPr>
        <w:t>nger teach here.  Instructor One</w:t>
      </w:r>
      <w:r w:rsidR="00BB52EF">
        <w:rPr>
          <w:sz w:val="24"/>
          <w:szCs w:val="24"/>
        </w:rPr>
        <w:t>’s Fall 2008 1101 course of 20 students had the following distribution:</w:t>
      </w:r>
      <w:r w:rsidR="00D35B1E">
        <w:rPr>
          <w:sz w:val="24"/>
          <w:szCs w:val="24"/>
        </w:rPr>
        <w:t xml:space="preserve"> </w:t>
      </w:r>
      <w:r w:rsidR="00BB52EF">
        <w:rPr>
          <w:sz w:val="24"/>
          <w:szCs w:val="24"/>
        </w:rPr>
        <w:t>A: 4 (20%), B: 11 (55%), C: 5 (25%).  By contrast, her Fall 2009 1101 course of 24 students yielded the following grades: A: 6 (25%), B: 8 (33.3%), C: 7 (29.2%), D: 1 (4.2%), F: 1 (4.2%), W: 1 (4.2%)</w:t>
      </w:r>
      <w:r w:rsidR="008301BF">
        <w:rPr>
          <w:sz w:val="24"/>
          <w:szCs w:val="24"/>
        </w:rPr>
        <w:t>.  Although her percentage of A’s did increase, so did the C’s, D’s, F’s,</w:t>
      </w:r>
      <w:r w:rsidR="00D35B1E">
        <w:rPr>
          <w:sz w:val="24"/>
          <w:szCs w:val="24"/>
        </w:rPr>
        <w:t xml:space="preserve"> and W’s; and the B’s decreased.</w:t>
      </w:r>
      <w:r w:rsidR="00394A73">
        <w:rPr>
          <w:sz w:val="24"/>
          <w:szCs w:val="24"/>
        </w:rPr>
        <w:t xml:space="preserve">  In Fall 2010, she assigned 8 </w:t>
      </w:r>
      <w:r w:rsidR="00277A2F">
        <w:rPr>
          <w:sz w:val="24"/>
          <w:szCs w:val="24"/>
        </w:rPr>
        <w:t xml:space="preserve">A’s </w:t>
      </w:r>
      <w:r w:rsidR="00394A73">
        <w:rPr>
          <w:sz w:val="24"/>
          <w:szCs w:val="24"/>
        </w:rPr>
        <w:t xml:space="preserve">(34.8%), 12 B’s (52.2%), and 3 </w:t>
      </w:r>
      <w:r w:rsidR="00277A2F">
        <w:rPr>
          <w:sz w:val="24"/>
          <w:szCs w:val="24"/>
        </w:rPr>
        <w:t xml:space="preserve">C’s </w:t>
      </w:r>
      <w:r w:rsidR="00394A73">
        <w:rPr>
          <w:sz w:val="24"/>
          <w:szCs w:val="24"/>
        </w:rPr>
        <w:t>(</w:t>
      </w:r>
      <w:r w:rsidR="00277A2F">
        <w:rPr>
          <w:sz w:val="24"/>
          <w:szCs w:val="24"/>
        </w:rPr>
        <w:t>13%)</w:t>
      </w:r>
      <w:r w:rsidR="00394A73">
        <w:rPr>
          <w:sz w:val="24"/>
          <w:szCs w:val="24"/>
        </w:rPr>
        <w:t xml:space="preserve"> in a 23-student class.  </w:t>
      </w:r>
      <w:r w:rsidR="005A1BA9">
        <w:rPr>
          <w:sz w:val="24"/>
          <w:szCs w:val="24"/>
        </w:rPr>
        <w:t>Without</w:t>
      </w:r>
      <w:r w:rsidR="004E28AF">
        <w:rPr>
          <w:sz w:val="24"/>
          <w:szCs w:val="24"/>
        </w:rPr>
        <w:t xml:space="preserve"> more data</w:t>
      </w:r>
      <w:r w:rsidR="005A1BA9">
        <w:rPr>
          <w:sz w:val="24"/>
          <w:szCs w:val="24"/>
        </w:rPr>
        <w:t>,</w:t>
      </w:r>
      <w:r w:rsidR="004E28AF">
        <w:rPr>
          <w:sz w:val="24"/>
          <w:szCs w:val="24"/>
        </w:rPr>
        <w:t xml:space="preserve"> one</w:t>
      </w:r>
      <w:r w:rsidR="00F711DB">
        <w:rPr>
          <w:sz w:val="24"/>
          <w:szCs w:val="24"/>
        </w:rPr>
        <w:t xml:space="preserve"> </w:t>
      </w:r>
      <w:r w:rsidR="004E28AF">
        <w:rPr>
          <w:sz w:val="24"/>
          <w:szCs w:val="24"/>
        </w:rPr>
        <w:t>might</w:t>
      </w:r>
      <w:r w:rsidR="00F711DB">
        <w:rPr>
          <w:sz w:val="24"/>
          <w:szCs w:val="24"/>
        </w:rPr>
        <w:t xml:space="preserve"> guess</w:t>
      </w:r>
      <w:r w:rsidR="00394A73">
        <w:rPr>
          <w:sz w:val="24"/>
          <w:szCs w:val="24"/>
        </w:rPr>
        <w:t xml:space="preserve"> that this instructor</w:t>
      </w:r>
      <w:r w:rsidR="00FC7B2C">
        <w:rPr>
          <w:sz w:val="24"/>
          <w:szCs w:val="24"/>
        </w:rPr>
        <w:t>, like many,</w:t>
      </w:r>
      <w:r w:rsidR="00394A73">
        <w:rPr>
          <w:sz w:val="24"/>
          <w:szCs w:val="24"/>
        </w:rPr>
        <w:t xml:space="preserve"> probably assigns grades </w:t>
      </w:r>
      <w:r w:rsidR="007C35A2">
        <w:rPr>
          <w:sz w:val="24"/>
          <w:szCs w:val="24"/>
        </w:rPr>
        <w:t>according to a</w:t>
      </w:r>
      <w:r w:rsidR="006B1E74">
        <w:rPr>
          <w:sz w:val="24"/>
          <w:szCs w:val="24"/>
        </w:rPr>
        <w:t xml:space="preserve"> bell curve</w:t>
      </w:r>
      <w:r w:rsidR="00A31572">
        <w:rPr>
          <w:sz w:val="24"/>
          <w:szCs w:val="24"/>
        </w:rPr>
        <w:t xml:space="preserve">: </w:t>
      </w:r>
      <w:r w:rsidR="00394A73">
        <w:rPr>
          <w:sz w:val="24"/>
          <w:szCs w:val="24"/>
        </w:rPr>
        <w:t xml:space="preserve"> approximately 25% of the class receives A’s, approximately 50% B’s, approximately 25% C’</w:t>
      </w:r>
      <w:r w:rsidR="004E28AF">
        <w:rPr>
          <w:sz w:val="24"/>
          <w:szCs w:val="24"/>
        </w:rPr>
        <w:t>s</w:t>
      </w:r>
      <w:r w:rsidR="00A93490">
        <w:rPr>
          <w:sz w:val="24"/>
          <w:szCs w:val="24"/>
        </w:rPr>
        <w:t xml:space="preserve"> or below</w:t>
      </w:r>
      <w:r w:rsidR="004E28AF">
        <w:rPr>
          <w:sz w:val="24"/>
          <w:szCs w:val="24"/>
        </w:rPr>
        <w:t>.</w:t>
      </w:r>
      <w:r w:rsidR="00AB574A">
        <w:rPr>
          <w:sz w:val="24"/>
          <w:szCs w:val="24"/>
        </w:rPr>
        <w:t xml:space="preserve">  Data from the other instructor who had a 20 student </w:t>
      </w:r>
      <w:r w:rsidR="004F4848">
        <w:rPr>
          <w:sz w:val="24"/>
          <w:szCs w:val="24"/>
        </w:rPr>
        <w:t xml:space="preserve">regular composition </w:t>
      </w:r>
      <w:r w:rsidR="00AB574A">
        <w:rPr>
          <w:sz w:val="24"/>
          <w:szCs w:val="24"/>
        </w:rPr>
        <w:t xml:space="preserve">course, </w:t>
      </w:r>
      <w:r w:rsidR="003F6759">
        <w:rPr>
          <w:sz w:val="24"/>
          <w:szCs w:val="24"/>
        </w:rPr>
        <w:t>Instructor Two</w:t>
      </w:r>
      <w:r w:rsidR="00A93490">
        <w:rPr>
          <w:sz w:val="24"/>
          <w:szCs w:val="24"/>
        </w:rPr>
        <w:t>, has been requested</w:t>
      </w:r>
      <w:r w:rsidR="002A3BC9">
        <w:rPr>
          <w:sz w:val="24"/>
          <w:szCs w:val="24"/>
        </w:rPr>
        <w:t xml:space="preserve"> and will be for</w:t>
      </w:r>
      <w:r w:rsidR="004B02E3">
        <w:rPr>
          <w:sz w:val="24"/>
          <w:szCs w:val="24"/>
        </w:rPr>
        <w:t>warded upon receipt</w:t>
      </w:r>
      <w:r w:rsidR="002A3BC9">
        <w:rPr>
          <w:sz w:val="24"/>
          <w:szCs w:val="24"/>
        </w:rPr>
        <w:t>.</w:t>
      </w:r>
      <w:r w:rsidR="009E55D6">
        <w:rPr>
          <w:sz w:val="24"/>
          <w:szCs w:val="24"/>
        </w:rPr>
        <w:t xml:space="preserve">  A general flattening of the bell curve among all instructors results from revision being </w:t>
      </w:r>
      <w:r w:rsidR="004D070B">
        <w:rPr>
          <w:sz w:val="24"/>
          <w:szCs w:val="24"/>
        </w:rPr>
        <w:t xml:space="preserve">a core requirement of </w:t>
      </w:r>
      <w:r w:rsidR="009E55D6">
        <w:rPr>
          <w:sz w:val="24"/>
          <w:szCs w:val="24"/>
        </w:rPr>
        <w:t>our composition courses,</w:t>
      </w:r>
      <w:r w:rsidR="004D070B">
        <w:rPr>
          <w:sz w:val="24"/>
          <w:szCs w:val="24"/>
        </w:rPr>
        <w:t xml:space="preserve"> as seen by the grade distribution for all 1101 students in the Fall of 2009: 462 A’s (42.5%), 484 B’s (44.5%), 87 C’s (8%), 18 D’s (1.7%) 21 F’s (1.9%), 14 W’s (1.3%), and 1 I (.1%).</w:t>
      </w:r>
      <w:r w:rsidR="004C7F9F">
        <w:rPr>
          <w:sz w:val="24"/>
          <w:szCs w:val="24"/>
        </w:rPr>
        <w:t xml:space="preserve">  Preliminary analysis suggests that </w:t>
      </w:r>
      <w:r w:rsidR="004B02E3">
        <w:rPr>
          <w:sz w:val="24"/>
          <w:szCs w:val="24"/>
        </w:rPr>
        <w:t xml:space="preserve">composition </w:t>
      </w:r>
      <w:r w:rsidR="004C7F9F">
        <w:rPr>
          <w:sz w:val="24"/>
          <w:szCs w:val="24"/>
        </w:rPr>
        <w:t xml:space="preserve">grades </w:t>
      </w:r>
      <w:r w:rsidR="004B02E3">
        <w:rPr>
          <w:sz w:val="24"/>
          <w:szCs w:val="24"/>
        </w:rPr>
        <w:t>have less to do with seats than with instructo</w:t>
      </w:r>
      <w:r w:rsidR="009E0173">
        <w:rPr>
          <w:sz w:val="24"/>
          <w:szCs w:val="24"/>
        </w:rPr>
        <w:t>r grading style</w:t>
      </w:r>
      <w:r w:rsidR="004B02E3">
        <w:rPr>
          <w:sz w:val="24"/>
          <w:szCs w:val="24"/>
        </w:rPr>
        <w:t xml:space="preserve"> and course revision requirements; therefore, we should defer to the guiding principles of the discip</w:t>
      </w:r>
      <w:r w:rsidR="00C61E18">
        <w:rPr>
          <w:sz w:val="24"/>
          <w:szCs w:val="24"/>
        </w:rPr>
        <w:t>lines professional organization constituted by composition specialists studying</w:t>
      </w:r>
      <w:r w:rsidR="00C67FDC">
        <w:rPr>
          <w:sz w:val="24"/>
          <w:szCs w:val="24"/>
        </w:rPr>
        <w:t xml:space="preserve"> and assessing</w:t>
      </w:r>
      <w:r w:rsidR="00C61E18">
        <w:rPr>
          <w:sz w:val="24"/>
          <w:szCs w:val="24"/>
        </w:rPr>
        <w:t xml:space="preserve"> writing performance </w:t>
      </w:r>
      <w:r w:rsidR="0072779D">
        <w:rPr>
          <w:sz w:val="24"/>
          <w:szCs w:val="24"/>
        </w:rPr>
        <w:t xml:space="preserve">(as opposed to course grades) </w:t>
      </w:r>
      <w:r w:rsidR="00877DB4">
        <w:rPr>
          <w:sz w:val="24"/>
          <w:szCs w:val="24"/>
        </w:rPr>
        <w:t>in small, medium, and large classrooms</w:t>
      </w:r>
      <w:r w:rsidR="00C61E18">
        <w:rPr>
          <w:sz w:val="24"/>
          <w:szCs w:val="24"/>
        </w:rPr>
        <w:t>.</w:t>
      </w:r>
    </w:p>
    <w:p w:rsidR="00BB72E0" w:rsidRPr="00267A39" w:rsidRDefault="00BB72E0" w:rsidP="0003317B">
      <w:pPr>
        <w:spacing w:after="0" w:line="240" w:lineRule="auto"/>
        <w:rPr>
          <w:sz w:val="24"/>
          <w:szCs w:val="24"/>
        </w:rPr>
      </w:pPr>
    </w:p>
    <w:p w:rsidR="00267A39" w:rsidRDefault="00267A39" w:rsidP="0003317B">
      <w:pPr>
        <w:spacing w:after="0" w:line="240" w:lineRule="auto"/>
        <w:rPr>
          <w:rFonts w:cstheme="minorHAnsi"/>
          <w:sz w:val="24"/>
          <w:szCs w:val="24"/>
        </w:rPr>
      </w:pPr>
      <w:r>
        <w:rPr>
          <w:rFonts w:cstheme="minorHAnsi"/>
          <w:sz w:val="24"/>
          <w:szCs w:val="24"/>
        </w:rPr>
        <w:t>3</w:t>
      </w:r>
      <w:r w:rsidR="00FE55B7" w:rsidRPr="00267A39">
        <w:rPr>
          <w:rFonts w:cstheme="minorHAnsi"/>
          <w:sz w:val="24"/>
          <w:szCs w:val="24"/>
        </w:rPr>
        <w:t xml:space="preserve">) </w:t>
      </w:r>
      <w:r w:rsidR="00FE55B7" w:rsidRPr="00267A39">
        <w:rPr>
          <w:rFonts w:cstheme="minorHAnsi"/>
          <w:i/>
          <w:sz w:val="24"/>
          <w:szCs w:val="24"/>
        </w:rPr>
        <w:t>Workload</w:t>
      </w:r>
    </w:p>
    <w:p w:rsidR="00267A39" w:rsidRDefault="00267A39" w:rsidP="0003317B">
      <w:pPr>
        <w:spacing w:after="0" w:line="240" w:lineRule="auto"/>
        <w:rPr>
          <w:rFonts w:cstheme="minorHAnsi"/>
          <w:sz w:val="24"/>
          <w:szCs w:val="24"/>
        </w:rPr>
      </w:pPr>
    </w:p>
    <w:p w:rsidR="00FE55B7" w:rsidRDefault="0003317B" w:rsidP="0003317B">
      <w:pPr>
        <w:spacing w:after="0" w:line="240" w:lineRule="auto"/>
        <w:rPr>
          <w:rFonts w:cstheme="minorHAnsi"/>
          <w:sz w:val="24"/>
          <w:szCs w:val="24"/>
        </w:rPr>
      </w:pPr>
      <w:r w:rsidRPr="00267A39">
        <w:rPr>
          <w:rFonts w:cstheme="minorHAnsi"/>
          <w:sz w:val="24"/>
          <w:szCs w:val="24"/>
        </w:rPr>
        <w:t>At GCSU, undergraduate creative writ</w:t>
      </w:r>
      <w:r w:rsidR="00DC0CBF" w:rsidRPr="00267A39">
        <w:rPr>
          <w:rFonts w:cstheme="minorHAnsi"/>
          <w:sz w:val="24"/>
          <w:szCs w:val="24"/>
        </w:rPr>
        <w:t xml:space="preserve">ing courses are </w:t>
      </w:r>
      <w:r w:rsidR="00A65E4D" w:rsidRPr="00267A39">
        <w:rPr>
          <w:rFonts w:cstheme="minorHAnsi"/>
          <w:sz w:val="24"/>
          <w:szCs w:val="24"/>
        </w:rPr>
        <w:t xml:space="preserve">thankfully </w:t>
      </w:r>
      <w:r w:rsidR="00DC0CBF" w:rsidRPr="00267A39">
        <w:rPr>
          <w:rFonts w:cstheme="minorHAnsi"/>
          <w:sz w:val="24"/>
          <w:szCs w:val="24"/>
        </w:rPr>
        <w:t>capped at 15 students</w:t>
      </w:r>
      <w:r w:rsidR="00A65E4D" w:rsidRPr="00267A39">
        <w:rPr>
          <w:rFonts w:cstheme="minorHAnsi"/>
          <w:sz w:val="24"/>
          <w:szCs w:val="24"/>
        </w:rPr>
        <w:t>, well within the professional ideal,</w:t>
      </w:r>
      <w:r w:rsidR="00DC0CBF" w:rsidRPr="00267A39">
        <w:rPr>
          <w:rFonts w:cstheme="minorHAnsi"/>
          <w:sz w:val="24"/>
          <w:szCs w:val="24"/>
        </w:rPr>
        <w:t xml:space="preserve"> while composition courses are </w:t>
      </w:r>
      <w:r w:rsidR="00023495" w:rsidRPr="00267A39">
        <w:rPr>
          <w:rFonts w:cstheme="minorHAnsi"/>
          <w:sz w:val="24"/>
          <w:szCs w:val="24"/>
        </w:rPr>
        <w:t>capped at 23 students</w:t>
      </w:r>
      <w:r w:rsidR="00A65E4D" w:rsidRPr="00267A39">
        <w:rPr>
          <w:rFonts w:cstheme="minorHAnsi"/>
          <w:sz w:val="24"/>
          <w:szCs w:val="24"/>
        </w:rPr>
        <w:t>, well outside the professional ideal</w:t>
      </w:r>
      <w:r w:rsidR="00023495" w:rsidRPr="00267A39">
        <w:rPr>
          <w:rFonts w:cstheme="minorHAnsi"/>
          <w:sz w:val="24"/>
          <w:szCs w:val="24"/>
        </w:rPr>
        <w:t>.  Moreover,</w:t>
      </w:r>
      <w:r w:rsidR="00DC0CBF" w:rsidRPr="00267A39">
        <w:rPr>
          <w:rFonts w:cstheme="minorHAnsi"/>
          <w:sz w:val="24"/>
          <w:szCs w:val="24"/>
        </w:rPr>
        <w:t xml:space="preserve"> </w:t>
      </w:r>
      <w:r w:rsidR="00B901E9" w:rsidRPr="00267A39">
        <w:rPr>
          <w:rFonts w:cstheme="minorHAnsi"/>
          <w:sz w:val="24"/>
          <w:szCs w:val="24"/>
        </w:rPr>
        <w:t xml:space="preserve">composition </w:t>
      </w:r>
      <w:r w:rsidR="00DC0CBF" w:rsidRPr="00267A39">
        <w:rPr>
          <w:rFonts w:cstheme="minorHAnsi"/>
          <w:sz w:val="24"/>
          <w:szCs w:val="24"/>
        </w:rPr>
        <w:t>sections are regularly overloaded beyond the limit</w:t>
      </w:r>
      <w:r w:rsidR="00A01CF4" w:rsidRPr="00267A39">
        <w:rPr>
          <w:rFonts w:cstheme="minorHAnsi"/>
          <w:sz w:val="24"/>
          <w:szCs w:val="24"/>
        </w:rPr>
        <w:t>; currently (</w:t>
      </w:r>
      <w:r w:rsidR="00212AAA" w:rsidRPr="00267A39">
        <w:rPr>
          <w:rFonts w:cstheme="minorHAnsi"/>
          <w:sz w:val="24"/>
          <w:szCs w:val="24"/>
        </w:rPr>
        <w:t>17 January</w:t>
      </w:r>
      <w:r w:rsidR="00DC0CBF" w:rsidRPr="00267A39">
        <w:rPr>
          <w:rFonts w:cstheme="minorHAnsi"/>
          <w:sz w:val="24"/>
          <w:szCs w:val="24"/>
        </w:rPr>
        <w:t xml:space="preserve"> 2012</w:t>
      </w:r>
      <w:r w:rsidR="00A01CF4" w:rsidRPr="00267A39">
        <w:rPr>
          <w:rFonts w:cstheme="minorHAnsi"/>
          <w:sz w:val="24"/>
          <w:szCs w:val="24"/>
        </w:rPr>
        <w:t>),</w:t>
      </w:r>
      <w:r w:rsidR="008B212D" w:rsidRPr="00267A39">
        <w:rPr>
          <w:rFonts w:cstheme="minorHAnsi"/>
          <w:sz w:val="24"/>
          <w:szCs w:val="24"/>
        </w:rPr>
        <w:t xml:space="preserve"> there are </w:t>
      </w:r>
      <w:r w:rsidR="00D35B1E">
        <w:rPr>
          <w:rFonts w:cstheme="minorHAnsi"/>
          <w:sz w:val="24"/>
          <w:szCs w:val="24"/>
        </w:rPr>
        <w:t>two</w:t>
      </w:r>
      <w:r w:rsidR="00DC0CBF" w:rsidRPr="00267A39">
        <w:rPr>
          <w:rFonts w:cstheme="minorHAnsi"/>
          <w:sz w:val="24"/>
          <w:szCs w:val="24"/>
        </w:rPr>
        <w:t xml:space="preserve"> open seats and </w:t>
      </w:r>
      <w:r w:rsidR="00C26CEF" w:rsidRPr="00267A39">
        <w:rPr>
          <w:rFonts w:cstheme="minorHAnsi"/>
          <w:sz w:val="24"/>
          <w:szCs w:val="24"/>
        </w:rPr>
        <w:t xml:space="preserve">35 seat </w:t>
      </w:r>
      <w:r w:rsidR="00DC0CBF" w:rsidRPr="00267A39">
        <w:rPr>
          <w:rFonts w:cstheme="minorHAnsi"/>
          <w:sz w:val="24"/>
          <w:szCs w:val="24"/>
        </w:rPr>
        <w:t xml:space="preserve">overrides across 41 </w:t>
      </w:r>
      <w:r w:rsidR="005C7A24" w:rsidRPr="00267A39">
        <w:rPr>
          <w:rFonts w:cstheme="minorHAnsi"/>
          <w:sz w:val="24"/>
          <w:szCs w:val="24"/>
        </w:rPr>
        <w:t xml:space="preserve">1102 </w:t>
      </w:r>
      <w:r w:rsidR="00DC0CBF" w:rsidRPr="00267A39">
        <w:rPr>
          <w:rFonts w:cstheme="minorHAnsi"/>
          <w:sz w:val="24"/>
          <w:szCs w:val="24"/>
        </w:rPr>
        <w:t>sections not including Honors, Bridge, or Chemistry sections).</w:t>
      </w:r>
      <w:r w:rsidR="00C26CEF" w:rsidRPr="00267A39">
        <w:rPr>
          <w:rFonts w:cstheme="minorHAnsi"/>
          <w:sz w:val="24"/>
          <w:szCs w:val="24"/>
        </w:rPr>
        <w:t xml:space="preserve"> Finally, </w:t>
      </w:r>
      <w:r w:rsidR="00A01CF4" w:rsidRPr="00267A39">
        <w:rPr>
          <w:rFonts w:cstheme="minorHAnsi"/>
          <w:sz w:val="24"/>
          <w:szCs w:val="24"/>
        </w:rPr>
        <w:t xml:space="preserve">institutional documents like the Aim &amp; Scope of English 1101 and 1102 mandate that 12,000 words </w:t>
      </w:r>
      <w:r w:rsidR="00A01CF4" w:rsidRPr="00267A39">
        <w:rPr>
          <w:rFonts w:cstheme="minorHAnsi"/>
          <w:sz w:val="24"/>
          <w:szCs w:val="24"/>
        </w:rPr>
        <w:lastRenderedPageBreak/>
        <w:t>(approximately 40 pages) be assigned in 1101 and 9,000 words (approximate</w:t>
      </w:r>
      <w:r w:rsidR="00BD1D09" w:rsidRPr="00267A39">
        <w:rPr>
          <w:rFonts w:cstheme="minorHAnsi"/>
          <w:sz w:val="24"/>
          <w:szCs w:val="24"/>
        </w:rPr>
        <w:t>ly 30 pages</w:t>
      </w:r>
      <w:r w:rsidR="007A687E" w:rsidRPr="00267A39">
        <w:rPr>
          <w:rFonts w:cstheme="minorHAnsi"/>
          <w:sz w:val="24"/>
          <w:szCs w:val="24"/>
        </w:rPr>
        <w:t>)</w:t>
      </w:r>
      <w:r w:rsidR="00BD1D09" w:rsidRPr="00267A39">
        <w:rPr>
          <w:rFonts w:cstheme="minorHAnsi"/>
          <w:sz w:val="24"/>
          <w:szCs w:val="24"/>
        </w:rPr>
        <w:t xml:space="preserve"> be assigned in 1102 while literature and creative writing</w:t>
      </w:r>
      <w:r w:rsidR="002C74CC" w:rsidRPr="00267A39">
        <w:rPr>
          <w:rFonts w:cstheme="minorHAnsi"/>
          <w:sz w:val="24"/>
          <w:szCs w:val="24"/>
        </w:rPr>
        <w:t xml:space="preserve"> courses</w:t>
      </w:r>
      <w:r w:rsidR="00B25505" w:rsidRPr="00267A39">
        <w:rPr>
          <w:rFonts w:cstheme="minorHAnsi"/>
          <w:sz w:val="24"/>
          <w:szCs w:val="24"/>
        </w:rPr>
        <w:t xml:space="preserve"> have no such requirements</w:t>
      </w:r>
      <w:r w:rsidR="00BD1D09" w:rsidRPr="00267A39">
        <w:rPr>
          <w:rFonts w:cstheme="minorHAnsi"/>
          <w:sz w:val="24"/>
          <w:szCs w:val="24"/>
        </w:rPr>
        <w:t>.</w:t>
      </w:r>
      <w:r w:rsidR="00A01CF4" w:rsidRPr="00267A39">
        <w:rPr>
          <w:rFonts w:cstheme="minorHAnsi"/>
          <w:sz w:val="24"/>
          <w:szCs w:val="24"/>
        </w:rPr>
        <w:t xml:space="preserve">  The effect of this w</w:t>
      </w:r>
      <w:r w:rsidR="00C26CEF" w:rsidRPr="00267A39">
        <w:rPr>
          <w:rFonts w:cstheme="minorHAnsi"/>
          <w:sz w:val="24"/>
          <w:szCs w:val="24"/>
        </w:rPr>
        <w:t>ord count policy is a noticeable</w:t>
      </w:r>
      <w:r w:rsidR="00A01CF4" w:rsidRPr="00267A39">
        <w:rPr>
          <w:rFonts w:cstheme="minorHAnsi"/>
          <w:sz w:val="24"/>
          <w:szCs w:val="24"/>
        </w:rPr>
        <w:t xml:space="preserve"> </w:t>
      </w:r>
      <w:r w:rsidR="00C26CEF" w:rsidRPr="00267A39">
        <w:rPr>
          <w:rFonts w:cstheme="minorHAnsi"/>
          <w:sz w:val="24"/>
          <w:szCs w:val="24"/>
        </w:rPr>
        <w:t xml:space="preserve">workload equity issue involving </w:t>
      </w:r>
      <w:r w:rsidR="00A01CF4" w:rsidRPr="00267A39">
        <w:rPr>
          <w:rFonts w:cstheme="minorHAnsi"/>
          <w:sz w:val="24"/>
          <w:szCs w:val="24"/>
        </w:rPr>
        <w:t xml:space="preserve">grading: an 1101 instructor </w:t>
      </w:r>
      <w:r w:rsidRPr="00267A39">
        <w:rPr>
          <w:rFonts w:cstheme="minorHAnsi"/>
          <w:sz w:val="24"/>
          <w:szCs w:val="24"/>
        </w:rPr>
        <w:t>grades</w:t>
      </w:r>
      <w:r w:rsidR="000100F2" w:rsidRPr="00267A39">
        <w:rPr>
          <w:rFonts w:cstheme="minorHAnsi"/>
          <w:sz w:val="24"/>
          <w:szCs w:val="24"/>
        </w:rPr>
        <w:t xml:space="preserve"> approximately</w:t>
      </w:r>
      <w:r w:rsidR="00A01CF4" w:rsidRPr="00267A39">
        <w:rPr>
          <w:rFonts w:cstheme="minorHAnsi"/>
          <w:sz w:val="24"/>
          <w:szCs w:val="24"/>
        </w:rPr>
        <w:t xml:space="preserve"> 920 paper pages per course </w:t>
      </w:r>
      <w:r w:rsidR="003E597C" w:rsidRPr="00267A39">
        <w:rPr>
          <w:rFonts w:cstheme="minorHAnsi"/>
          <w:sz w:val="24"/>
          <w:szCs w:val="24"/>
        </w:rPr>
        <w:t xml:space="preserve">with the cap respected (23 students X 12,000 words / 300 words/page = 920 paper pages) up to 1040 paper pages when the cap is overridden to 26 students; </w:t>
      </w:r>
      <w:r w:rsidR="00A01CF4" w:rsidRPr="00267A39">
        <w:rPr>
          <w:rFonts w:cstheme="minorHAnsi"/>
          <w:sz w:val="24"/>
          <w:szCs w:val="24"/>
        </w:rPr>
        <w:t xml:space="preserve">and an 1102 instructor grades about 690 paper pages per course while a literature instructor grades about 600 paper pages per course </w:t>
      </w:r>
      <w:r w:rsidR="00B25505" w:rsidRPr="00267A39">
        <w:rPr>
          <w:rFonts w:cstheme="minorHAnsi"/>
          <w:sz w:val="24"/>
          <w:szCs w:val="24"/>
        </w:rPr>
        <w:t>(assuming 20 students with 4</w:t>
      </w:r>
      <w:r w:rsidR="00A01CF4" w:rsidRPr="00267A39">
        <w:rPr>
          <w:rFonts w:cstheme="minorHAnsi"/>
          <w:sz w:val="24"/>
          <w:szCs w:val="24"/>
        </w:rPr>
        <w:t xml:space="preserve"> </w:t>
      </w:r>
      <w:r w:rsidR="00B25505" w:rsidRPr="00267A39">
        <w:rPr>
          <w:rFonts w:cstheme="minorHAnsi"/>
          <w:sz w:val="24"/>
          <w:szCs w:val="24"/>
        </w:rPr>
        <w:t>assignments</w:t>
      </w:r>
      <w:r w:rsidR="00A01CF4" w:rsidRPr="00267A39">
        <w:rPr>
          <w:rFonts w:cstheme="minorHAnsi"/>
          <w:sz w:val="24"/>
          <w:szCs w:val="24"/>
        </w:rPr>
        <w:t xml:space="preserve"> totaling</w:t>
      </w:r>
      <w:r w:rsidR="00857368" w:rsidRPr="00267A39">
        <w:rPr>
          <w:rFonts w:cstheme="minorHAnsi"/>
          <w:sz w:val="24"/>
          <w:szCs w:val="24"/>
        </w:rPr>
        <w:t xml:space="preserve"> 30</w:t>
      </w:r>
      <w:r w:rsidR="00A01CF4" w:rsidRPr="00267A39">
        <w:rPr>
          <w:rFonts w:cstheme="minorHAnsi"/>
          <w:sz w:val="24"/>
          <w:szCs w:val="24"/>
        </w:rPr>
        <w:t xml:space="preserve"> pages)</w:t>
      </w:r>
      <w:r w:rsidRPr="00267A39">
        <w:rPr>
          <w:rFonts w:cstheme="minorHAnsi"/>
          <w:sz w:val="24"/>
          <w:szCs w:val="24"/>
        </w:rPr>
        <w:t xml:space="preserve">.  </w:t>
      </w:r>
      <w:r w:rsidR="00E1403D" w:rsidRPr="001D54B6">
        <w:rPr>
          <w:rFonts w:cstheme="minorHAnsi"/>
          <w:sz w:val="24"/>
          <w:szCs w:val="24"/>
          <w:u w:val="single"/>
        </w:rPr>
        <w:t>Update: As of 8 August 2012, the Fall 2012 seating cap in 1101 is now 24 students, meaning an 1101 instructor now grades 960 pages per section.</w:t>
      </w:r>
    </w:p>
    <w:p w:rsidR="00AF5F8F" w:rsidRPr="00267A39" w:rsidRDefault="00AF5F8F" w:rsidP="0003317B">
      <w:pPr>
        <w:spacing w:after="0" w:line="240" w:lineRule="auto"/>
        <w:rPr>
          <w:rFonts w:cstheme="minorHAnsi"/>
          <w:sz w:val="24"/>
          <w:szCs w:val="24"/>
        </w:rPr>
      </w:pPr>
    </w:p>
    <w:p w:rsidR="00267A39" w:rsidRDefault="00267A39" w:rsidP="0003317B">
      <w:pPr>
        <w:spacing w:after="0" w:line="240" w:lineRule="auto"/>
        <w:rPr>
          <w:rFonts w:cstheme="minorHAnsi"/>
          <w:sz w:val="24"/>
          <w:szCs w:val="24"/>
        </w:rPr>
      </w:pPr>
      <w:r>
        <w:rPr>
          <w:rFonts w:cstheme="minorHAnsi"/>
          <w:sz w:val="24"/>
          <w:szCs w:val="24"/>
        </w:rPr>
        <w:t>4</w:t>
      </w:r>
      <w:r w:rsidR="00FE55B7" w:rsidRPr="00267A39">
        <w:rPr>
          <w:rFonts w:cstheme="minorHAnsi"/>
          <w:sz w:val="24"/>
          <w:szCs w:val="24"/>
        </w:rPr>
        <w:t xml:space="preserve">) </w:t>
      </w:r>
      <w:r w:rsidR="00FE55B7" w:rsidRPr="00267A39">
        <w:rPr>
          <w:rFonts w:cstheme="minorHAnsi"/>
          <w:i/>
          <w:sz w:val="24"/>
          <w:szCs w:val="24"/>
        </w:rPr>
        <w:t>Service to the Core</w:t>
      </w:r>
    </w:p>
    <w:p w:rsidR="00267A39" w:rsidRDefault="00267A39" w:rsidP="0003317B">
      <w:pPr>
        <w:spacing w:after="0" w:line="240" w:lineRule="auto"/>
        <w:rPr>
          <w:rFonts w:cstheme="minorHAnsi"/>
          <w:sz w:val="24"/>
          <w:szCs w:val="24"/>
        </w:rPr>
      </w:pPr>
    </w:p>
    <w:p w:rsidR="00D442F6" w:rsidRDefault="0003317B" w:rsidP="0003317B">
      <w:pPr>
        <w:spacing w:after="0" w:line="240" w:lineRule="auto"/>
        <w:rPr>
          <w:rFonts w:cstheme="minorHAnsi"/>
          <w:sz w:val="24"/>
          <w:szCs w:val="24"/>
        </w:rPr>
      </w:pPr>
      <w:r w:rsidRPr="00267A39">
        <w:rPr>
          <w:rFonts w:cstheme="minorHAnsi"/>
          <w:sz w:val="24"/>
          <w:szCs w:val="24"/>
        </w:rPr>
        <w:t xml:space="preserve">The </w:t>
      </w:r>
      <w:r w:rsidR="00A01CF4" w:rsidRPr="00267A39">
        <w:rPr>
          <w:rFonts w:cstheme="minorHAnsi"/>
          <w:sz w:val="24"/>
          <w:szCs w:val="24"/>
        </w:rPr>
        <w:t xml:space="preserve">further </w:t>
      </w:r>
      <w:r w:rsidRPr="00267A39">
        <w:rPr>
          <w:rFonts w:cstheme="minorHAnsi"/>
          <w:sz w:val="24"/>
          <w:szCs w:val="24"/>
        </w:rPr>
        <w:t xml:space="preserve">effect of </w:t>
      </w:r>
      <w:r w:rsidR="00857368" w:rsidRPr="00267A39">
        <w:rPr>
          <w:rFonts w:cstheme="minorHAnsi"/>
          <w:sz w:val="24"/>
          <w:szCs w:val="24"/>
        </w:rPr>
        <w:t>these</w:t>
      </w:r>
      <w:r w:rsidRPr="00267A39">
        <w:rPr>
          <w:rFonts w:cstheme="minorHAnsi"/>
          <w:sz w:val="24"/>
          <w:szCs w:val="24"/>
        </w:rPr>
        <w:t xml:space="preserve"> enrollment cap and word count </w:t>
      </w:r>
      <w:r w:rsidR="00857368" w:rsidRPr="00267A39">
        <w:rPr>
          <w:rFonts w:cstheme="minorHAnsi"/>
          <w:sz w:val="24"/>
          <w:szCs w:val="24"/>
        </w:rPr>
        <w:t xml:space="preserve">policies </w:t>
      </w:r>
      <w:r w:rsidRPr="00267A39">
        <w:rPr>
          <w:rFonts w:cstheme="minorHAnsi"/>
          <w:sz w:val="24"/>
          <w:szCs w:val="24"/>
        </w:rPr>
        <w:t xml:space="preserve">is that </w:t>
      </w:r>
      <w:r w:rsidR="00857368" w:rsidRPr="00267A39">
        <w:rPr>
          <w:rFonts w:cstheme="minorHAnsi"/>
          <w:sz w:val="24"/>
          <w:szCs w:val="24"/>
        </w:rPr>
        <w:t xml:space="preserve">very few </w:t>
      </w:r>
      <w:r w:rsidRPr="00267A39">
        <w:rPr>
          <w:rFonts w:cstheme="minorHAnsi"/>
          <w:sz w:val="24"/>
          <w:szCs w:val="24"/>
        </w:rPr>
        <w:t xml:space="preserve">tenure-line faculty </w:t>
      </w:r>
      <w:r w:rsidR="00857368" w:rsidRPr="00267A39">
        <w:rPr>
          <w:rFonts w:cstheme="minorHAnsi"/>
          <w:sz w:val="24"/>
          <w:szCs w:val="24"/>
        </w:rPr>
        <w:t>serve the composition core</w:t>
      </w:r>
      <w:r w:rsidR="00764C4A" w:rsidRPr="00267A39">
        <w:rPr>
          <w:rFonts w:cstheme="minorHAnsi"/>
          <w:sz w:val="24"/>
          <w:szCs w:val="24"/>
        </w:rPr>
        <w:t xml:space="preserve"> and introduce </w:t>
      </w:r>
      <w:r w:rsidR="00C26CEF" w:rsidRPr="00267A39">
        <w:rPr>
          <w:rFonts w:cstheme="minorHAnsi"/>
          <w:sz w:val="24"/>
          <w:szCs w:val="24"/>
        </w:rPr>
        <w:t xml:space="preserve">freshman to our program; </w:t>
      </w:r>
      <w:r w:rsidR="008D5DB7" w:rsidRPr="00267A39">
        <w:rPr>
          <w:rFonts w:cstheme="minorHAnsi"/>
          <w:sz w:val="24"/>
          <w:szCs w:val="24"/>
        </w:rPr>
        <w:t>this year 92</w:t>
      </w:r>
      <w:r w:rsidR="00D00A0A" w:rsidRPr="00267A39">
        <w:rPr>
          <w:rFonts w:cstheme="minorHAnsi"/>
          <w:sz w:val="24"/>
          <w:szCs w:val="24"/>
        </w:rPr>
        <w:t xml:space="preserve"> of the 97 </w:t>
      </w:r>
      <w:r w:rsidR="00764C4A" w:rsidRPr="00267A39">
        <w:rPr>
          <w:rFonts w:cstheme="minorHAnsi"/>
          <w:sz w:val="24"/>
          <w:szCs w:val="24"/>
        </w:rPr>
        <w:t xml:space="preserve">compositions sections </w:t>
      </w:r>
      <w:r w:rsidR="00D00A0A" w:rsidRPr="00267A39">
        <w:rPr>
          <w:rFonts w:cstheme="minorHAnsi"/>
          <w:sz w:val="24"/>
          <w:szCs w:val="24"/>
        </w:rPr>
        <w:t>were</w:t>
      </w:r>
      <w:r w:rsidR="00764C4A" w:rsidRPr="00267A39">
        <w:rPr>
          <w:rFonts w:cstheme="minorHAnsi"/>
          <w:sz w:val="24"/>
          <w:szCs w:val="24"/>
        </w:rPr>
        <w:t xml:space="preserve"> taught by graduate students, part-time fa</w:t>
      </w:r>
      <w:r w:rsidR="00D00A0A" w:rsidRPr="00267A39">
        <w:rPr>
          <w:rFonts w:cstheme="minorHAnsi"/>
          <w:sz w:val="24"/>
          <w:szCs w:val="24"/>
        </w:rPr>
        <w:t xml:space="preserve">culty, </w:t>
      </w:r>
      <w:r w:rsidR="00D35B1E">
        <w:rPr>
          <w:rFonts w:cstheme="minorHAnsi"/>
          <w:sz w:val="24"/>
          <w:szCs w:val="24"/>
        </w:rPr>
        <w:t>and limited-term faculty while five</w:t>
      </w:r>
      <w:r w:rsidR="00D00A0A" w:rsidRPr="00267A39">
        <w:rPr>
          <w:rFonts w:cstheme="minorHAnsi"/>
          <w:sz w:val="24"/>
          <w:szCs w:val="24"/>
        </w:rPr>
        <w:t xml:space="preserve"> of the 97 were taught by </w:t>
      </w:r>
      <w:r w:rsidR="00D35B1E">
        <w:rPr>
          <w:rFonts w:cstheme="minorHAnsi"/>
          <w:sz w:val="24"/>
          <w:szCs w:val="24"/>
        </w:rPr>
        <w:t>two</w:t>
      </w:r>
      <w:r w:rsidR="005C29D8" w:rsidRPr="00267A39">
        <w:rPr>
          <w:rFonts w:cstheme="minorHAnsi"/>
          <w:sz w:val="24"/>
          <w:szCs w:val="24"/>
        </w:rPr>
        <w:t xml:space="preserve"> tenure-line faculty</w:t>
      </w:r>
      <w:r w:rsidR="00D00A0A" w:rsidRPr="00267A39">
        <w:rPr>
          <w:rFonts w:cstheme="minorHAnsi"/>
          <w:sz w:val="24"/>
          <w:szCs w:val="24"/>
        </w:rPr>
        <w:t>.</w:t>
      </w:r>
      <w:r w:rsidR="00F41210" w:rsidRPr="00267A39">
        <w:rPr>
          <w:rFonts w:cstheme="minorHAnsi"/>
          <w:sz w:val="24"/>
          <w:szCs w:val="24"/>
        </w:rPr>
        <w:t xml:space="preserve"> </w:t>
      </w:r>
      <w:r w:rsidR="003E597C" w:rsidRPr="00267A39">
        <w:rPr>
          <w:rFonts w:cstheme="minorHAnsi"/>
          <w:sz w:val="24"/>
          <w:szCs w:val="24"/>
        </w:rPr>
        <w:t xml:space="preserve"> What </w:t>
      </w:r>
      <w:r w:rsidR="00D374B3">
        <w:rPr>
          <w:rFonts w:cstheme="minorHAnsi"/>
          <w:sz w:val="24"/>
          <w:szCs w:val="24"/>
        </w:rPr>
        <w:t xml:space="preserve">literature </w:t>
      </w:r>
      <w:r w:rsidR="003E597C" w:rsidRPr="00267A39">
        <w:rPr>
          <w:rFonts w:cstheme="minorHAnsi"/>
          <w:sz w:val="24"/>
          <w:szCs w:val="24"/>
        </w:rPr>
        <w:t xml:space="preserve">faculty member </w:t>
      </w:r>
      <w:r w:rsidR="00F76ACF" w:rsidRPr="00267A39">
        <w:rPr>
          <w:rFonts w:cstheme="minorHAnsi"/>
          <w:sz w:val="24"/>
          <w:szCs w:val="24"/>
        </w:rPr>
        <w:t>wants to teach composition since</w:t>
      </w:r>
      <w:r w:rsidR="003E597C" w:rsidRPr="00267A39">
        <w:rPr>
          <w:rFonts w:cstheme="minorHAnsi"/>
          <w:sz w:val="24"/>
          <w:szCs w:val="24"/>
        </w:rPr>
        <w:t xml:space="preserve"> it means grading anywhere from 100 to </w:t>
      </w:r>
      <w:r w:rsidR="00F76ACF" w:rsidRPr="00267A39">
        <w:rPr>
          <w:rFonts w:cstheme="minorHAnsi"/>
          <w:sz w:val="24"/>
          <w:szCs w:val="24"/>
        </w:rPr>
        <w:t xml:space="preserve">500 more paper pages than a literature course? </w:t>
      </w:r>
      <w:r w:rsidR="00F41210" w:rsidRPr="00267A39">
        <w:rPr>
          <w:rFonts w:cstheme="minorHAnsi"/>
          <w:sz w:val="24"/>
          <w:szCs w:val="24"/>
        </w:rPr>
        <w:t xml:space="preserve"> </w:t>
      </w:r>
      <w:r w:rsidR="00D374B3">
        <w:rPr>
          <w:rFonts w:cstheme="minorHAnsi"/>
          <w:sz w:val="24"/>
          <w:szCs w:val="24"/>
        </w:rPr>
        <w:t>What creative writing faculty member with an undergraduate course cap of 14 would want t</w:t>
      </w:r>
      <w:r w:rsidR="00D442F6">
        <w:rPr>
          <w:rFonts w:cstheme="minorHAnsi"/>
          <w:sz w:val="24"/>
          <w:szCs w:val="24"/>
        </w:rPr>
        <w:t>o teach a course capped at 23?</w:t>
      </w:r>
    </w:p>
    <w:p w:rsidR="00EB1CD0" w:rsidRPr="00267A39" w:rsidRDefault="00EB1CD0" w:rsidP="0003317B">
      <w:pPr>
        <w:spacing w:after="0" w:line="240" w:lineRule="auto"/>
        <w:rPr>
          <w:rFonts w:cstheme="minorHAnsi"/>
          <w:sz w:val="24"/>
          <w:szCs w:val="24"/>
        </w:rPr>
      </w:pPr>
    </w:p>
    <w:p w:rsidR="008E36BA" w:rsidRDefault="00A67166" w:rsidP="0003317B">
      <w:pPr>
        <w:spacing w:after="0" w:line="240" w:lineRule="auto"/>
        <w:rPr>
          <w:rFonts w:cstheme="minorHAnsi"/>
          <w:sz w:val="24"/>
          <w:szCs w:val="24"/>
        </w:rPr>
      </w:pPr>
      <w:r w:rsidRPr="00267A39">
        <w:rPr>
          <w:rFonts w:cstheme="minorHAnsi"/>
          <w:sz w:val="24"/>
          <w:szCs w:val="24"/>
          <w:u w:val="single"/>
        </w:rPr>
        <w:t>Staffing</w:t>
      </w:r>
    </w:p>
    <w:p w:rsidR="008E36BA" w:rsidRDefault="008E36BA" w:rsidP="0003317B">
      <w:pPr>
        <w:spacing w:after="0" w:line="240" w:lineRule="auto"/>
        <w:rPr>
          <w:rFonts w:cstheme="minorHAnsi"/>
          <w:sz w:val="24"/>
          <w:szCs w:val="24"/>
        </w:rPr>
      </w:pPr>
    </w:p>
    <w:p w:rsidR="00935E52" w:rsidRDefault="00935E52" w:rsidP="0003317B">
      <w:pPr>
        <w:spacing w:after="0" w:line="240" w:lineRule="auto"/>
        <w:rPr>
          <w:rFonts w:cstheme="minorHAnsi"/>
          <w:sz w:val="24"/>
          <w:szCs w:val="24"/>
        </w:rPr>
      </w:pPr>
      <w:r>
        <w:rPr>
          <w:rFonts w:cstheme="minorHAnsi"/>
          <w:sz w:val="24"/>
          <w:szCs w:val="24"/>
        </w:rPr>
        <w:t xml:space="preserve">1) </w:t>
      </w:r>
      <w:r w:rsidRPr="00935E52">
        <w:rPr>
          <w:rFonts w:cstheme="minorHAnsi"/>
          <w:i/>
          <w:sz w:val="24"/>
          <w:szCs w:val="24"/>
        </w:rPr>
        <w:t>20 students per course</w:t>
      </w:r>
    </w:p>
    <w:p w:rsidR="00935E52" w:rsidRDefault="00935E52" w:rsidP="0003317B">
      <w:pPr>
        <w:spacing w:after="0" w:line="240" w:lineRule="auto"/>
        <w:rPr>
          <w:rFonts w:cstheme="minorHAnsi"/>
          <w:sz w:val="24"/>
          <w:szCs w:val="24"/>
        </w:rPr>
      </w:pPr>
    </w:p>
    <w:p w:rsidR="00935E52" w:rsidRDefault="007051C9" w:rsidP="0003317B">
      <w:pPr>
        <w:spacing w:after="0" w:line="240" w:lineRule="auto"/>
        <w:rPr>
          <w:rFonts w:cstheme="minorHAnsi"/>
          <w:sz w:val="24"/>
          <w:szCs w:val="24"/>
        </w:rPr>
      </w:pPr>
      <w:r w:rsidRPr="00267A39">
        <w:rPr>
          <w:rFonts w:cstheme="minorHAnsi"/>
          <w:sz w:val="24"/>
          <w:szCs w:val="24"/>
        </w:rPr>
        <w:t xml:space="preserve">Approximately 6-8 sections per semester (12-16 per academic year) would need to </w:t>
      </w:r>
      <w:r w:rsidR="00ED05A5">
        <w:rPr>
          <w:rFonts w:cstheme="minorHAnsi"/>
          <w:sz w:val="24"/>
          <w:szCs w:val="24"/>
        </w:rPr>
        <w:t xml:space="preserve">be </w:t>
      </w:r>
      <w:r w:rsidRPr="00267A39">
        <w:rPr>
          <w:rFonts w:cstheme="minorHAnsi"/>
          <w:sz w:val="24"/>
          <w:szCs w:val="24"/>
        </w:rPr>
        <w:t>added</w:t>
      </w:r>
      <w:r w:rsidR="00057804" w:rsidRPr="00267A39">
        <w:rPr>
          <w:rFonts w:cstheme="minorHAnsi"/>
          <w:sz w:val="24"/>
          <w:szCs w:val="24"/>
        </w:rPr>
        <w:t xml:space="preserve"> in order to reduce composi</w:t>
      </w:r>
      <w:r w:rsidR="00ED05A5">
        <w:rPr>
          <w:rFonts w:cstheme="minorHAnsi"/>
          <w:sz w:val="24"/>
          <w:szCs w:val="24"/>
        </w:rPr>
        <w:t xml:space="preserve">tion class sizes </w:t>
      </w:r>
      <w:r w:rsidR="00935E52">
        <w:rPr>
          <w:rFonts w:cstheme="minorHAnsi"/>
          <w:sz w:val="24"/>
          <w:szCs w:val="24"/>
        </w:rPr>
        <w:t xml:space="preserve">from 23 </w:t>
      </w:r>
      <w:r w:rsidR="00ED05A5">
        <w:rPr>
          <w:rFonts w:cstheme="minorHAnsi"/>
          <w:sz w:val="24"/>
          <w:szCs w:val="24"/>
        </w:rPr>
        <w:t>to 20</w:t>
      </w:r>
      <w:r w:rsidR="00057804" w:rsidRPr="00267A39">
        <w:rPr>
          <w:rFonts w:cstheme="minorHAnsi"/>
          <w:sz w:val="24"/>
          <w:szCs w:val="24"/>
        </w:rPr>
        <w:t xml:space="preserve"> (excluding Honors, Bridge, and Chemistry</w:t>
      </w:r>
      <w:r w:rsidR="00A276A8" w:rsidRPr="00267A39">
        <w:rPr>
          <w:rFonts w:cstheme="minorHAnsi"/>
          <w:sz w:val="24"/>
          <w:szCs w:val="24"/>
        </w:rPr>
        <w:t xml:space="preserve"> sections</w:t>
      </w:r>
      <w:r w:rsidR="00057804" w:rsidRPr="00267A39">
        <w:rPr>
          <w:rFonts w:cstheme="minorHAnsi"/>
          <w:sz w:val="24"/>
          <w:szCs w:val="24"/>
        </w:rPr>
        <w:t xml:space="preserve">: 90 </w:t>
      </w:r>
      <w:r w:rsidR="002650DC" w:rsidRPr="00267A39">
        <w:rPr>
          <w:rFonts w:cstheme="minorHAnsi"/>
          <w:sz w:val="24"/>
          <w:szCs w:val="24"/>
        </w:rPr>
        <w:t xml:space="preserve">regular </w:t>
      </w:r>
      <w:r w:rsidR="00057804" w:rsidRPr="00267A39">
        <w:rPr>
          <w:rFonts w:cstheme="minorHAnsi"/>
          <w:sz w:val="24"/>
          <w:szCs w:val="24"/>
        </w:rPr>
        <w:t xml:space="preserve">sections X 23 students = 2070 / 20 students = 104 sections – 90 sections = 14 </w:t>
      </w:r>
      <w:r w:rsidR="00CB61EB" w:rsidRPr="00267A39">
        <w:rPr>
          <w:rFonts w:cstheme="minorHAnsi"/>
          <w:sz w:val="24"/>
          <w:szCs w:val="24"/>
        </w:rPr>
        <w:t xml:space="preserve">additional </w:t>
      </w:r>
      <w:r w:rsidR="00057804" w:rsidRPr="00267A39">
        <w:rPr>
          <w:rFonts w:cstheme="minorHAnsi"/>
          <w:sz w:val="24"/>
          <w:szCs w:val="24"/>
        </w:rPr>
        <w:t>sections)</w:t>
      </w:r>
      <w:r w:rsidRPr="00267A39">
        <w:rPr>
          <w:rFonts w:cstheme="minorHAnsi"/>
          <w:sz w:val="24"/>
          <w:szCs w:val="24"/>
        </w:rPr>
        <w:t>. Assuming these sections were staffed with non-tenure line faculty in the beginning</w:t>
      </w:r>
      <w:r w:rsidR="007D30CE">
        <w:rPr>
          <w:rFonts w:cstheme="minorHAnsi"/>
          <w:sz w:val="24"/>
          <w:szCs w:val="24"/>
        </w:rPr>
        <w:t xml:space="preserve"> (tenure-line faculty would want to become core stakeholders when they realized the change was permanent)</w:t>
      </w:r>
      <w:r w:rsidRPr="00267A39">
        <w:rPr>
          <w:rFonts w:cstheme="minorHAnsi"/>
          <w:sz w:val="24"/>
          <w:szCs w:val="24"/>
        </w:rPr>
        <w:t xml:space="preserve">, and assuming $2000 </w:t>
      </w:r>
      <w:r w:rsidR="006E05F4">
        <w:rPr>
          <w:rFonts w:cstheme="minorHAnsi"/>
          <w:sz w:val="24"/>
          <w:szCs w:val="24"/>
        </w:rPr>
        <w:t>per course for graduate student</w:t>
      </w:r>
      <w:r w:rsidRPr="00267A39">
        <w:rPr>
          <w:rFonts w:cstheme="minorHAnsi"/>
          <w:sz w:val="24"/>
          <w:szCs w:val="24"/>
        </w:rPr>
        <w:t xml:space="preserve"> and part-time faculty</w:t>
      </w:r>
      <w:r w:rsidR="006E05F4">
        <w:rPr>
          <w:rFonts w:cstheme="minorHAnsi"/>
          <w:sz w:val="24"/>
          <w:szCs w:val="24"/>
        </w:rPr>
        <w:t xml:space="preserve"> instructors</w:t>
      </w:r>
      <w:r w:rsidRPr="00267A39">
        <w:rPr>
          <w:rFonts w:cstheme="minorHAnsi"/>
          <w:sz w:val="24"/>
          <w:szCs w:val="24"/>
        </w:rPr>
        <w:t xml:space="preserve">, this would cost $24,000-$36,000.  Given that English 1102 is the </w:t>
      </w:r>
      <w:r w:rsidRPr="00267A39">
        <w:rPr>
          <w:rFonts w:cstheme="minorHAnsi"/>
          <w:i/>
          <w:sz w:val="24"/>
          <w:szCs w:val="24"/>
        </w:rPr>
        <w:t>only</w:t>
      </w:r>
      <w:r w:rsidRPr="00267A39">
        <w:rPr>
          <w:rFonts w:cstheme="minorHAnsi"/>
          <w:sz w:val="24"/>
          <w:szCs w:val="24"/>
        </w:rPr>
        <w:t xml:space="preserve"> core course that every student must take and </w:t>
      </w:r>
      <w:r w:rsidR="00FE55B7" w:rsidRPr="00267A39">
        <w:rPr>
          <w:rFonts w:cstheme="minorHAnsi"/>
          <w:sz w:val="24"/>
          <w:szCs w:val="24"/>
        </w:rPr>
        <w:t xml:space="preserve">given that </w:t>
      </w:r>
      <w:r w:rsidRPr="00267A39">
        <w:rPr>
          <w:rFonts w:cstheme="minorHAnsi"/>
          <w:sz w:val="24"/>
          <w:szCs w:val="24"/>
        </w:rPr>
        <w:t>our composition program serves approximately 2,000</w:t>
      </w:r>
      <w:r w:rsidR="00EB1CD0" w:rsidRPr="00267A39">
        <w:rPr>
          <w:rFonts w:cstheme="minorHAnsi"/>
          <w:sz w:val="24"/>
          <w:szCs w:val="24"/>
        </w:rPr>
        <w:t xml:space="preserve"> students per year, this is </w:t>
      </w:r>
      <w:r w:rsidRPr="00267A39">
        <w:rPr>
          <w:rFonts w:cstheme="minorHAnsi"/>
          <w:sz w:val="24"/>
          <w:szCs w:val="24"/>
        </w:rPr>
        <w:t>an increase of $</w:t>
      </w:r>
      <w:r w:rsidR="00A558A5" w:rsidRPr="00267A39">
        <w:rPr>
          <w:rFonts w:cstheme="minorHAnsi"/>
          <w:sz w:val="24"/>
          <w:szCs w:val="24"/>
        </w:rPr>
        <w:t>12-</w:t>
      </w:r>
      <w:r w:rsidRPr="00267A39">
        <w:rPr>
          <w:rFonts w:cstheme="minorHAnsi"/>
          <w:sz w:val="24"/>
          <w:szCs w:val="24"/>
        </w:rPr>
        <w:t xml:space="preserve">18 per </w:t>
      </w:r>
      <w:r w:rsidR="00706571" w:rsidRPr="00267A39">
        <w:rPr>
          <w:rFonts w:cstheme="minorHAnsi"/>
          <w:i/>
          <w:sz w:val="24"/>
          <w:szCs w:val="24"/>
        </w:rPr>
        <w:t>composition</w:t>
      </w:r>
      <w:r w:rsidR="00706571" w:rsidRPr="00267A39">
        <w:rPr>
          <w:rFonts w:cstheme="minorHAnsi"/>
          <w:sz w:val="24"/>
          <w:szCs w:val="24"/>
        </w:rPr>
        <w:t xml:space="preserve"> </w:t>
      </w:r>
      <w:r w:rsidRPr="00267A39">
        <w:rPr>
          <w:rFonts w:cstheme="minorHAnsi"/>
          <w:sz w:val="24"/>
          <w:szCs w:val="24"/>
        </w:rPr>
        <w:t>student</w:t>
      </w:r>
      <w:r w:rsidR="00264DC9" w:rsidRPr="00267A39">
        <w:rPr>
          <w:rFonts w:cstheme="minorHAnsi"/>
          <w:sz w:val="24"/>
          <w:szCs w:val="24"/>
        </w:rPr>
        <w:t xml:space="preserve"> that could and should be found in the departmental, college, and/or university budgets.</w:t>
      </w:r>
      <w:r w:rsidR="00A07CD2" w:rsidRPr="00267A39">
        <w:rPr>
          <w:rFonts w:cstheme="minorHAnsi"/>
          <w:sz w:val="24"/>
          <w:szCs w:val="24"/>
        </w:rPr>
        <w:t xml:space="preserve">  This is </w:t>
      </w:r>
      <w:r w:rsidR="00706571" w:rsidRPr="00267A39">
        <w:rPr>
          <w:rFonts w:cstheme="minorHAnsi"/>
          <w:sz w:val="24"/>
          <w:szCs w:val="24"/>
        </w:rPr>
        <w:t>a</w:t>
      </w:r>
      <w:r w:rsidR="00C54EF4" w:rsidRPr="00267A39">
        <w:rPr>
          <w:rFonts w:cstheme="minorHAnsi"/>
          <w:sz w:val="24"/>
          <w:szCs w:val="24"/>
        </w:rPr>
        <w:t xml:space="preserve">n </w:t>
      </w:r>
      <w:r w:rsidR="00C54EF4" w:rsidRPr="00604EB7">
        <w:rPr>
          <w:rFonts w:cstheme="minorHAnsi"/>
          <w:sz w:val="24"/>
          <w:szCs w:val="24"/>
        </w:rPr>
        <w:t>educational</w:t>
      </w:r>
      <w:r w:rsidR="00706571" w:rsidRPr="00267A39">
        <w:rPr>
          <w:rFonts w:cstheme="minorHAnsi"/>
          <w:sz w:val="24"/>
          <w:szCs w:val="24"/>
        </w:rPr>
        <w:t xml:space="preserve"> bargain compared to the $125 Wellness fee charged to </w:t>
      </w:r>
      <w:r w:rsidR="00706571" w:rsidRPr="00267A39">
        <w:rPr>
          <w:rFonts w:cstheme="minorHAnsi"/>
          <w:i/>
          <w:sz w:val="24"/>
          <w:szCs w:val="24"/>
        </w:rPr>
        <w:t>every</w:t>
      </w:r>
      <w:r w:rsidR="00706571" w:rsidRPr="00267A39">
        <w:rPr>
          <w:rFonts w:cstheme="minorHAnsi"/>
          <w:sz w:val="24"/>
          <w:szCs w:val="24"/>
        </w:rPr>
        <w:t xml:space="preserve"> student </w:t>
      </w:r>
      <w:r w:rsidR="00732140" w:rsidRPr="00267A39">
        <w:rPr>
          <w:rFonts w:cstheme="minorHAnsi"/>
          <w:sz w:val="24"/>
          <w:szCs w:val="24"/>
        </w:rPr>
        <w:t xml:space="preserve">every term </w:t>
      </w:r>
      <w:r w:rsidR="00706571" w:rsidRPr="00267A39">
        <w:rPr>
          <w:rFonts w:cstheme="minorHAnsi"/>
          <w:sz w:val="24"/>
          <w:szCs w:val="24"/>
        </w:rPr>
        <w:t xml:space="preserve">for the $28,000,000 </w:t>
      </w:r>
      <w:r w:rsidR="00C54EF4" w:rsidRPr="00267A39">
        <w:rPr>
          <w:rFonts w:cstheme="minorHAnsi"/>
          <w:sz w:val="24"/>
          <w:szCs w:val="24"/>
        </w:rPr>
        <w:t xml:space="preserve">recreational </w:t>
      </w:r>
      <w:r w:rsidR="00A07CD2" w:rsidRPr="00267A39">
        <w:rPr>
          <w:rFonts w:cstheme="minorHAnsi"/>
          <w:sz w:val="24"/>
          <w:szCs w:val="24"/>
        </w:rPr>
        <w:t>gym</w:t>
      </w:r>
      <w:r w:rsidRPr="00267A39">
        <w:rPr>
          <w:rFonts w:cstheme="minorHAnsi"/>
          <w:sz w:val="24"/>
          <w:szCs w:val="24"/>
        </w:rPr>
        <w:t>.</w:t>
      </w:r>
      <w:r w:rsidR="00ED05A5">
        <w:rPr>
          <w:rFonts w:cstheme="minorHAnsi"/>
          <w:sz w:val="24"/>
          <w:szCs w:val="24"/>
        </w:rPr>
        <w:t xml:space="preserve">  </w:t>
      </w:r>
    </w:p>
    <w:p w:rsidR="00935E52" w:rsidRDefault="00935E52" w:rsidP="0003317B">
      <w:pPr>
        <w:spacing w:after="0" w:line="240" w:lineRule="auto"/>
        <w:rPr>
          <w:rFonts w:cstheme="minorHAnsi"/>
          <w:sz w:val="24"/>
          <w:szCs w:val="24"/>
        </w:rPr>
      </w:pPr>
    </w:p>
    <w:p w:rsidR="00935E52" w:rsidRDefault="00935E52" w:rsidP="0003317B">
      <w:pPr>
        <w:spacing w:after="0" w:line="240" w:lineRule="auto"/>
        <w:rPr>
          <w:rFonts w:cstheme="minorHAnsi"/>
          <w:sz w:val="24"/>
          <w:szCs w:val="24"/>
        </w:rPr>
      </w:pPr>
      <w:r>
        <w:rPr>
          <w:rFonts w:cstheme="minorHAnsi"/>
          <w:sz w:val="24"/>
          <w:szCs w:val="24"/>
        </w:rPr>
        <w:t xml:space="preserve">2) </w:t>
      </w:r>
      <w:r w:rsidRPr="00935E52">
        <w:rPr>
          <w:rFonts w:cstheme="minorHAnsi"/>
          <w:i/>
          <w:sz w:val="24"/>
          <w:szCs w:val="24"/>
        </w:rPr>
        <w:t>19 students per course</w:t>
      </w:r>
    </w:p>
    <w:p w:rsidR="00935E52" w:rsidRDefault="00935E52" w:rsidP="0003317B">
      <w:pPr>
        <w:spacing w:after="0" w:line="240" w:lineRule="auto"/>
        <w:rPr>
          <w:rFonts w:cstheme="minorHAnsi"/>
          <w:sz w:val="24"/>
          <w:szCs w:val="24"/>
        </w:rPr>
      </w:pPr>
    </w:p>
    <w:p w:rsidR="00FE55B7" w:rsidRPr="00267A39" w:rsidRDefault="00ED05A5" w:rsidP="0003317B">
      <w:pPr>
        <w:spacing w:after="0" w:line="240" w:lineRule="auto"/>
        <w:rPr>
          <w:rFonts w:cstheme="minorHAnsi"/>
          <w:sz w:val="24"/>
          <w:szCs w:val="24"/>
        </w:rPr>
      </w:pPr>
      <w:r>
        <w:rPr>
          <w:rFonts w:cstheme="minorHAnsi"/>
          <w:sz w:val="24"/>
          <w:szCs w:val="24"/>
        </w:rPr>
        <w:t xml:space="preserve">Approximately 9-10 sections per semester (18-20 per academic year) would need to </w:t>
      </w:r>
      <w:r w:rsidR="00935E52">
        <w:rPr>
          <w:rFonts w:cstheme="minorHAnsi"/>
          <w:sz w:val="24"/>
          <w:szCs w:val="24"/>
        </w:rPr>
        <w:t xml:space="preserve">be </w:t>
      </w:r>
      <w:r>
        <w:rPr>
          <w:rFonts w:cstheme="minorHAnsi"/>
          <w:sz w:val="24"/>
          <w:szCs w:val="24"/>
        </w:rPr>
        <w:t xml:space="preserve">added in order to reduce composition class sizes </w:t>
      </w:r>
      <w:r w:rsidR="00935E52">
        <w:rPr>
          <w:rFonts w:cstheme="minorHAnsi"/>
          <w:sz w:val="24"/>
          <w:szCs w:val="24"/>
        </w:rPr>
        <w:t xml:space="preserve">from 23 </w:t>
      </w:r>
      <w:r>
        <w:rPr>
          <w:rFonts w:cstheme="minorHAnsi"/>
          <w:sz w:val="24"/>
          <w:szCs w:val="24"/>
        </w:rPr>
        <w:t>to 19</w:t>
      </w:r>
      <w:r w:rsidR="00935E52">
        <w:rPr>
          <w:rFonts w:cstheme="minorHAnsi"/>
          <w:sz w:val="24"/>
          <w:szCs w:val="24"/>
        </w:rPr>
        <w:t xml:space="preserve"> for a cost of $36,000-$40,000, or $17-$19 per composition student.</w:t>
      </w:r>
    </w:p>
    <w:p w:rsidR="00E2705C" w:rsidRDefault="00E2705C" w:rsidP="0003317B">
      <w:pPr>
        <w:spacing w:after="0" w:line="240" w:lineRule="auto"/>
        <w:rPr>
          <w:sz w:val="24"/>
          <w:szCs w:val="24"/>
        </w:rPr>
      </w:pPr>
    </w:p>
    <w:p w:rsidR="005D652F" w:rsidRDefault="005D652F" w:rsidP="0003317B">
      <w:pPr>
        <w:spacing w:after="0" w:line="240" w:lineRule="auto"/>
        <w:rPr>
          <w:sz w:val="24"/>
          <w:szCs w:val="24"/>
        </w:rPr>
      </w:pPr>
    </w:p>
    <w:p w:rsidR="005D652F" w:rsidRDefault="005D652F" w:rsidP="0003317B">
      <w:pPr>
        <w:spacing w:after="0" w:line="240" w:lineRule="auto"/>
        <w:rPr>
          <w:sz w:val="24"/>
          <w:szCs w:val="24"/>
        </w:rPr>
      </w:pPr>
    </w:p>
    <w:p w:rsidR="00956401" w:rsidRPr="00956401" w:rsidRDefault="00956401" w:rsidP="00956401">
      <w:pPr>
        <w:spacing w:after="0" w:line="240" w:lineRule="auto"/>
        <w:rPr>
          <w:sz w:val="24"/>
          <w:szCs w:val="24"/>
        </w:rPr>
      </w:pPr>
      <w:r>
        <w:rPr>
          <w:sz w:val="24"/>
          <w:szCs w:val="24"/>
          <w:u w:val="single"/>
        </w:rPr>
        <w:t>Summary</w:t>
      </w:r>
    </w:p>
    <w:p w:rsidR="00956401" w:rsidRDefault="00956401" w:rsidP="00956401">
      <w:pPr>
        <w:spacing w:after="0" w:line="240" w:lineRule="auto"/>
        <w:rPr>
          <w:sz w:val="24"/>
          <w:szCs w:val="24"/>
        </w:rPr>
      </w:pPr>
    </w:p>
    <w:p w:rsidR="00956401" w:rsidRPr="00956401" w:rsidRDefault="00956401" w:rsidP="0003317B">
      <w:pPr>
        <w:spacing w:after="0" w:line="240" w:lineRule="auto"/>
        <w:rPr>
          <w:rFonts w:cstheme="minorHAnsi"/>
          <w:sz w:val="24"/>
          <w:szCs w:val="24"/>
        </w:rPr>
      </w:pPr>
      <w:r>
        <w:rPr>
          <w:sz w:val="24"/>
          <w:szCs w:val="24"/>
        </w:rPr>
        <w:t>D</w:t>
      </w:r>
      <w:r w:rsidRPr="00267A39">
        <w:rPr>
          <w:sz w:val="24"/>
          <w:szCs w:val="24"/>
        </w:rPr>
        <w:t xml:space="preserve">ecreasing the composition enrollment caps from 23 to 20 students will align GCSU composition courses with the pedagogical guidelines of both our professional organization and institutional mission; address workload inequity among creative writing, literature, and composition instructors; and encourage </w:t>
      </w:r>
      <w:r>
        <w:rPr>
          <w:sz w:val="24"/>
          <w:szCs w:val="24"/>
        </w:rPr>
        <w:t xml:space="preserve">tenure-line </w:t>
      </w:r>
      <w:r w:rsidRPr="00267A39">
        <w:rPr>
          <w:sz w:val="24"/>
          <w:szCs w:val="24"/>
        </w:rPr>
        <w:t>faculty to serve the core.</w:t>
      </w:r>
      <w:r>
        <w:rPr>
          <w:sz w:val="24"/>
          <w:szCs w:val="24"/>
        </w:rPr>
        <w:t xml:space="preserve">  Decreasing the course cap to 19 will do all of the above </w:t>
      </w:r>
      <w:r w:rsidRPr="00956401">
        <w:rPr>
          <w:i/>
          <w:sz w:val="24"/>
          <w:szCs w:val="24"/>
        </w:rPr>
        <w:t>and</w:t>
      </w:r>
      <w:r>
        <w:rPr>
          <w:sz w:val="24"/>
          <w:szCs w:val="24"/>
        </w:rPr>
        <w:t xml:space="preserve"> positively affect our college ranking.</w:t>
      </w:r>
    </w:p>
    <w:p w:rsidR="00956401" w:rsidRPr="00267A39" w:rsidRDefault="00956401" w:rsidP="0003317B">
      <w:pPr>
        <w:spacing w:after="0" w:line="240" w:lineRule="auto"/>
        <w:rPr>
          <w:sz w:val="24"/>
          <w:szCs w:val="24"/>
        </w:rPr>
      </w:pPr>
    </w:p>
    <w:p w:rsidR="008E36BA" w:rsidRDefault="00E2705C" w:rsidP="0003317B">
      <w:pPr>
        <w:spacing w:after="0" w:line="240" w:lineRule="auto"/>
        <w:rPr>
          <w:sz w:val="24"/>
          <w:szCs w:val="24"/>
        </w:rPr>
      </w:pPr>
      <w:r w:rsidRPr="00267A39">
        <w:rPr>
          <w:sz w:val="24"/>
          <w:szCs w:val="24"/>
          <w:u w:val="single"/>
        </w:rPr>
        <w:t>The Future</w:t>
      </w:r>
    </w:p>
    <w:p w:rsidR="008E36BA" w:rsidRDefault="008E36BA" w:rsidP="0003317B">
      <w:pPr>
        <w:spacing w:after="0" w:line="240" w:lineRule="auto"/>
        <w:rPr>
          <w:sz w:val="24"/>
          <w:szCs w:val="24"/>
        </w:rPr>
      </w:pPr>
    </w:p>
    <w:p w:rsidR="00E2705C" w:rsidRPr="00267A39" w:rsidRDefault="00E2705C" w:rsidP="0003317B">
      <w:pPr>
        <w:spacing w:after="0" w:line="240" w:lineRule="auto"/>
        <w:rPr>
          <w:sz w:val="24"/>
          <w:szCs w:val="24"/>
        </w:rPr>
      </w:pPr>
      <w:r w:rsidRPr="00267A39">
        <w:rPr>
          <w:sz w:val="24"/>
          <w:szCs w:val="24"/>
        </w:rPr>
        <w:t>Looking ahead beyond the emergent enrollment cap and</w:t>
      </w:r>
      <w:r w:rsidR="00141968" w:rsidRPr="00267A39">
        <w:rPr>
          <w:sz w:val="24"/>
          <w:szCs w:val="24"/>
        </w:rPr>
        <w:t xml:space="preserve"> override crises, two changes c</w:t>
      </w:r>
      <w:r w:rsidRPr="00267A39">
        <w:rPr>
          <w:sz w:val="24"/>
          <w:szCs w:val="24"/>
        </w:rPr>
        <w:t xml:space="preserve">ould be considered. Given that 90-100 composition </w:t>
      </w:r>
      <w:r w:rsidR="00AC2057" w:rsidRPr="00267A39">
        <w:rPr>
          <w:sz w:val="24"/>
          <w:szCs w:val="24"/>
        </w:rPr>
        <w:t xml:space="preserve">sections are </w:t>
      </w:r>
      <w:r w:rsidR="00961D4E">
        <w:rPr>
          <w:sz w:val="24"/>
          <w:szCs w:val="24"/>
        </w:rPr>
        <w:t xml:space="preserve">currently </w:t>
      </w:r>
      <w:r w:rsidR="00AC2057" w:rsidRPr="00267A39">
        <w:rPr>
          <w:sz w:val="24"/>
          <w:szCs w:val="24"/>
        </w:rPr>
        <w:t>offered each year</w:t>
      </w:r>
      <w:r w:rsidR="00961D4E">
        <w:rPr>
          <w:sz w:val="24"/>
          <w:szCs w:val="24"/>
        </w:rPr>
        <w:t>, almost twice the number of regular literature and creative writing sections combined</w:t>
      </w:r>
      <w:r w:rsidRPr="00267A39">
        <w:rPr>
          <w:sz w:val="24"/>
          <w:szCs w:val="24"/>
        </w:rPr>
        <w:t>, a Com</w:t>
      </w:r>
      <w:r w:rsidR="00AC2057" w:rsidRPr="00267A39">
        <w:rPr>
          <w:sz w:val="24"/>
          <w:szCs w:val="24"/>
        </w:rPr>
        <w:t>position Coordinator position</w:t>
      </w:r>
      <w:r w:rsidR="008C79B4">
        <w:rPr>
          <w:sz w:val="24"/>
          <w:szCs w:val="24"/>
        </w:rPr>
        <w:t xml:space="preserve"> (</w:t>
      </w:r>
      <w:r w:rsidR="007E43D4">
        <w:rPr>
          <w:sz w:val="24"/>
          <w:szCs w:val="24"/>
        </w:rPr>
        <w:t xml:space="preserve">responsible for </w:t>
      </w:r>
      <w:r w:rsidR="00DA2CED">
        <w:rPr>
          <w:sz w:val="24"/>
          <w:szCs w:val="24"/>
        </w:rPr>
        <w:t xml:space="preserve">composition </w:t>
      </w:r>
      <w:r w:rsidR="007E43D4">
        <w:rPr>
          <w:sz w:val="24"/>
          <w:szCs w:val="24"/>
        </w:rPr>
        <w:t xml:space="preserve">instructor </w:t>
      </w:r>
      <w:r w:rsidR="008C79B4">
        <w:rPr>
          <w:sz w:val="24"/>
          <w:szCs w:val="24"/>
        </w:rPr>
        <w:t xml:space="preserve">supervision, </w:t>
      </w:r>
      <w:r w:rsidR="007E43D4">
        <w:rPr>
          <w:sz w:val="24"/>
          <w:szCs w:val="24"/>
        </w:rPr>
        <w:t>evaluation</w:t>
      </w:r>
      <w:r w:rsidR="008C79B4">
        <w:rPr>
          <w:sz w:val="24"/>
          <w:szCs w:val="24"/>
        </w:rPr>
        <w:t>,</w:t>
      </w:r>
      <w:r w:rsidR="00AC2057" w:rsidRPr="00267A39">
        <w:rPr>
          <w:sz w:val="24"/>
          <w:szCs w:val="24"/>
        </w:rPr>
        <w:t xml:space="preserve"> </w:t>
      </w:r>
      <w:r w:rsidR="008C79B4">
        <w:rPr>
          <w:sz w:val="24"/>
          <w:szCs w:val="24"/>
        </w:rPr>
        <w:t>and development)</w:t>
      </w:r>
      <w:r w:rsidR="007E43D4">
        <w:rPr>
          <w:sz w:val="24"/>
          <w:szCs w:val="24"/>
        </w:rPr>
        <w:t xml:space="preserve"> </w:t>
      </w:r>
      <w:r w:rsidR="004751BB" w:rsidRPr="00267A39">
        <w:rPr>
          <w:sz w:val="24"/>
          <w:szCs w:val="24"/>
        </w:rPr>
        <w:t xml:space="preserve">could </w:t>
      </w:r>
      <w:r w:rsidR="004751BB">
        <w:rPr>
          <w:sz w:val="24"/>
          <w:szCs w:val="24"/>
        </w:rPr>
        <w:t xml:space="preserve">and should </w:t>
      </w:r>
      <w:r w:rsidR="004751BB" w:rsidRPr="00267A39">
        <w:rPr>
          <w:sz w:val="24"/>
          <w:szCs w:val="24"/>
        </w:rPr>
        <w:t>be created</w:t>
      </w:r>
      <w:r w:rsidR="004751BB">
        <w:rPr>
          <w:sz w:val="24"/>
          <w:szCs w:val="24"/>
        </w:rPr>
        <w:t xml:space="preserve"> to replace or work with the</w:t>
      </w:r>
      <w:r w:rsidR="00C21B5F">
        <w:rPr>
          <w:sz w:val="24"/>
          <w:szCs w:val="24"/>
        </w:rPr>
        <w:t xml:space="preserve"> Coordinator of the Teaching Fellows</w:t>
      </w:r>
      <w:r w:rsidR="000F124C">
        <w:rPr>
          <w:sz w:val="24"/>
          <w:szCs w:val="24"/>
        </w:rPr>
        <w:t xml:space="preserve">, for the graduate students </w:t>
      </w:r>
      <w:r w:rsidR="00961D4E">
        <w:rPr>
          <w:sz w:val="24"/>
          <w:szCs w:val="24"/>
        </w:rPr>
        <w:t>are only responsible for about 30-45 composition sections</w:t>
      </w:r>
      <w:r w:rsidR="000F124C">
        <w:rPr>
          <w:sz w:val="24"/>
          <w:szCs w:val="24"/>
        </w:rPr>
        <w:t xml:space="preserve"> per year</w:t>
      </w:r>
      <w:r w:rsidRPr="00267A39">
        <w:rPr>
          <w:sz w:val="24"/>
          <w:szCs w:val="24"/>
        </w:rPr>
        <w:t xml:space="preserve">.  </w:t>
      </w:r>
      <w:r w:rsidR="006B7C0C">
        <w:rPr>
          <w:sz w:val="24"/>
          <w:szCs w:val="24"/>
        </w:rPr>
        <w:t>Moreover, the MA Program could raise both its enrollment as well as its quality of student in order to supply new graduate student instructors to complement the tenure-line faculty teaching composition</w:t>
      </w:r>
      <w:r w:rsidR="00C92398">
        <w:rPr>
          <w:sz w:val="24"/>
          <w:szCs w:val="24"/>
        </w:rPr>
        <w:t xml:space="preserve"> (as well as</w:t>
      </w:r>
      <w:r w:rsidR="001B1288">
        <w:rPr>
          <w:sz w:val="24"/>
          <w:szCs w:val="24"/>
        </w:rPr>
        <w:t xml:space="preserve"> join the MFA Program in truly </w:t>
      </w:r>
      <w:r w:rsidR="00C92398">
        <w:rPr>
          <w:sz w:val="24"/>
          <w:szCs w:val="24"/>
        </w:rPr>
        <w:t>fulfilling our university’s graduate mission)</w:t>
      </w:r>
      <w:r w:rsidR="006B7C0C">
        <w:rPr>
          <w:sz w:val="24"/>
          <w:szCs w:val="24"/>
        </w:rPr>
        <w:t xml:space="preserve">.  </w:t>
      </w:r>
      <w:r w:rsidRPr="00267A39">
        <w:rPr>
          <w:sz w:val="24"/>
          <w:szCs w:val="24"/>
        </w:rPr>
        <w:t xml:space="preserve">Given that our Aim &amp; Scope document guiding 1101 and 1102 instructional policy was created </w:t>
      </w:r>
      <w:r w:rsidR="000609C0" w:rsidRPr="00267A39">
        <w:rPr>
          <w:sz w:val="24"/>
          <w:szCs w:val="24"/>
        </w:rPr>
        <w:t>around 1999</w:t>
      </w:r>
      <w:r w:rsidRPr="00267A39">
        <w:rPr>
          <w:sz w:val="24"/>
          <w:szCs w:val="24"/>
        </w:rPr>
        <w:t xml:space="preserve">, tenure-line faculty members teaching composition </w:t>
      </w:r>
      <w:r w:rsidR="00AC2057" w:rsidRPr="00267A39">
        <w:rPr>
          <w:sz w:val="24"/>
          <w:szCs w:val="24"/>
        </w:rPr>
        <w:t>(because the cap was lowered) c</w:t>
      </w:r>
      <w:r w:rsidRPr="00267A39">
        <w:rPr>
          <w:sz w:val="24"/>
          <w:szCs w:val="24"/>
        </w:rPr>
        <w:t xml:space="preserve">ould lead all composition instructors </w:t>
      </w:r>
      <w:r w:rsidR="00395A50">
        <w:rPr>
          <w:sz w:val="24"/>
          <w:szCs w:val="24"/>
        </w:rPr>
        <w:t>(</w:t>
      </w:r>
      <w:r w:rsidRPr="00267A39">
        <w:rPr>
          <w:sz w:val="24"/>
          <w:szCs w:val="24"/>
        </w:rPr>
        <w:t xml:space="preserve">graduate </w:t>
      </w:r>
      <w:r w:rsidR="00AC2057" w:rsidRPr="00267A39">
        <w:rPr>
          <w:sz w:val="24"/>
          <w:szCs w:val="24"/>
        </w:rPr>
        <w:t>students</w:t>
      </w:r>
      <w:r w:rsidR="00395A50">
        <w:rPr>
          <w:sz w:val="24"/>
          <w:szCs w:val="24"/>
        </w:rPr>
        <w:t>,</w:t>
      </w:r>
      <w:r w:rsidR="00AC2057" w:rsidRPr="00267A39">
        <w:rPr>
          <w:sz w:val="24"/>
          <w:szCs w:val="24"/>
        </w:rPr>
        <w:t xml:space="preserve"> part-time</w:t>
      </w:r>
      <w:r w:rsidR="00395A50">
        <w:rPr>
          <w:sz w:val="24"/>
          <w:szCs w:val="24"/>
        </w:rPr>
        <w:t xml:space="preserve"> faculty,</w:t>
      </w:r>
      <w:r w:rsidR="00AC2057" w:rsidRPr="00267A39">
        <w:rPr>
          <w:sz w:val="24"/>
          <w:szCs w:val="24"/>
        </w:rPr>
        <w:t xml:space="preserve"> and</w:t>
      </w:r>
      <w:r w:rsidRPr="00267A39">
        <w:rPr>
          <w:sz w:val="24"/>
          <w:szCs w:val="24"/>
        </w:rPr>
        <w:t xml:space="preserve"> limited-term faculty</w:t>
      </w:r>
      <w:r w:rsidR="00395A50">
        <w:rPr>
          <w:sz w:val="24"/>
          <w:szCs w:val="24"/>
        </w:rPr>
        <w:t>)</w:t>
      </w:r>
      <w:r w:rsidRPr="00267A39">
        <w:rPr>
          <w:sz w:val="24"/>
          <w:szCs w:val="24"/>
        </w:rPr>
        <w:t xml:space="preserve"> in thoroughly revising </w:t>
      </w:r>
      <w:r w:rsidR="00E73199" w:rsidRPr="00267A39">
        <w:rPr>
          <w:sz w:val="24"/>
          <w:szCs w:val="24"/>
        </w:rPr>
        <w:t xml:space="preserve">and updating </w:t>
      </w:r>
      <w:r w:rsidRPr="00267A39">
        <w:rPr>
          <w:sz w:val="24"/>
          <w:szCs w:val="24"/>
        </w:rPr>
        <w:t>our composition pedago</w:t>
      </w:r>
      <w:r w:rsidR="00517682">
        <w:rPr>
          <w:sz w:val="24"/>
          <w:szCs w:val="24"/>
        </w:rPr>
        <w:t>gy for the twenty-first century.</w:t>
      </w:r>
      <w:r w:rsidR="008E36BA">
        <w:rPr>
          <w:sz w:val="24"/>
          <w:szCs w:val="24"/>
        </w:rPr>
        <w:t xml:space="preserve">   The high quality of </w:t>
      </w:r>
      <w:r w:rsidR="00105538" w:rsidRPr="00267A39">
        <w:rPr>
          <w:sz w:val="24"/>
          <w:szCs w:val="24"/>
        </w:rPr>
        <w:t>composition courses cannot be sustained if only two tenure-line faculty teach composition and our caps not only remain outside the norm of professional</w:t>
      </w:r>
      <w:r w:rsidR="00C83777">
        <w:rPr>
          <w:sz w:val="24"/>
          <w:szCs w:val="24"/>
        </w:rPr>
        <w:t xml:space="preserve"> guidelines but are routinely</w:t>
      </w:r>
      <w:r w:rsidR="00105538" w:rsidRPr="00267A39">
        <w:rPr>
          <w:sz w:val="24"/>
          <w:szCs w:val="24"/>
        </w:rPr>
        <w:t xml:space="preserve"> overridden.</w:t>
      </w:r>
      <w:bookmarkStart w:id="0" w:name="_GoBack"/>
      <w:bookmarkEnd w:id="0"/>
    </w:p>
    <w:sectPr w:rsidR="00E2705C" w:rsidRPr="00267A39">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D27" w:rsidRDefault="00144D27" w:rsidP="001440C4">
      <w:pPr>
        <w:spacing w:after="0" w:line="240" w:lineRule="auto"/>
      </w:pPr>
      <w:r>
        <w:separator/>
      </w:r>
    </w:p>
  </w:endnote>
  <w:endnote w:type="continuationSeparator" w:id="0">
    <w:p w:rsidR="00144D27" w:rsidRDefault="00144D27" w:rsidP="00144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D27" w:rsidRDefault="00144D27" w:rsidP="001440C4">
      <w:pPr>
        <w:spacing w:after="0" w:line="240" w:lineRule="auto"/>
      </w:pPr>
      <w:r>
        <w:separator/>
      </w:r>
    </w:p>
  </w:footnote>
  <w:footnote w:type="continuationSeparator" w:id="0">
    <w:p w:rsidR="00144D27" w:rsidRDefault="00144D27" w:rsidP="001440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0C4" w:rsidRDefault="001440C4" w:rsidP="001440C4">
    <w:pPr>
      <w:pStyle w:val="Header"/>
      <w:jc w:val="right"/>
    </w:pPr>
    <w:r>
      <w:t xml:space="preserve">Composition Cap </w:t>
    </w:r>
    <w:r>
      <w:fldChar w:fldCharType="begin"/>
    </w:r>
    <w:r>
      <w:instrText xml:space="preserve"> PAGE   \* MERGEFORMAT </w:instrText>
    </w:r>
    <w:r>
      <w:fldChar w:fldCharType="separate"/>
    </w:r>
    <w:r w:rsidR="003F6759">
      <w:rPr>
        <w:noProof/>
      </w:rPr>
      <w:t>3</w:t>
    </w:r>
    <w:r>
      <w:rPr>
        <w:noProof/>
      </w:rPr>
      <w:fldChar w:fldCharType="end"/>
    </w:r>
  </w:p>
  <w:p w:rsidR="001440C4" w:rsidRDefault="001440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17B"/>
    <w:rsid w:val="00001359"/>
    <w:rsid w:val="000044A4"/>
    <w:rsid w:val="000100F2"/>
    <w:rsid w:val="00022C75"/>
    <w:rsid w:val="00023495"/>
    <w:rsid w:val="0003317B"/>
    <w:rsid w:val="00037296"/>
    <w:rsid w:val="000516A6"/>
    <w:rsid w:val="00052FFA"/>
    <w:rsid w:val="00057804"/>
    <w:rsid w:val="000609C0"/>
    <w:rsid w:val="0006116F"/>
    <w:rsid w:val="00077418"/>
    <w:rsid w:val="00096DC2"/>
    <w:rsid w:val="000B7689"/>
    <w:rsid w:val="000C127C"/>
    <w:rsid w:val="000C64B5"/>
    <w:rsid w:val="000F124C"/>
    <w:rsid w:val="000F31B8"/>
    <w:rsid w:val="000F68A4"/>
    <w:rsid w:val="000F758C"/>
    <w:rsid w:val="00105538"/>
    <w:rsid w:val="00121916"/>
    <w:rsid w:val="001246C4"/>
    <w:rsid w:val="001247BC"/>
    <w:rsid w:val="0012540C"/>
    <w:rsid w:val="001369A5"/>
    <w:rsid w:val="001371F6"/>
    <w:rsid w:val="00141968"/>
    <w:rsid w:val="001440C4"/>
    <w:rsid w:val="00144D27"/>
    <w:rsid w:val="00152EF6"/>
    <w:rsid w:val="0016583C"/>
    <w:rsid w:val="00191D9E"/>
    <w:rsid w:val="001938A5"/>
    <w:rsid w:val="00193914"/>
    <w:rsid w:val="001A1B76"/>
    <w:rsid w:val="001B1288"/>
    <w:rsid w:val="001C1A2C"/>
    <w:rsid w:val="001D54B6"/>
    <w:rsid w:val="001E0444"/>
    <w:rsid w:val="001E23E9"/>
    <w:rsid w:val="001E2BE2"/>
    <w:rsid w:val="001F1A38"/>
    <w:rsid w:val="00201C7F"/>
    <w:rsid w:val="00212AAA"/>
    <w:rsid w:val="0022229A"/>
    <w:rsid w:val="00223B76"/>
    <w:rsid w:val="002350AC"/>
    <w:rsid w:val="0025129A"/>
    <w:rsid w:val="00264DC9"/>
    <w:rsid w:val="002650DC"/>
    <w:rsid w:val="00267A39"/>
    <w:rsid w:val="00272424"/>
    <w:rsid w:val="00277A2F"/>
    <w:rsid w:val="00290CEB"/>
    <w:rsid w:val="002954ED"/>
    <w:rsid w:val="002A25E2"/>
    <w:rsid w:val="002A2DBB"/>
    <w:rsid w:val="002A3BC9"/>
    <w:rsid w:val="002A489C"/>
    <w:rsid w:val="002C0825"/>
    <w:rsid w:val="002C37E4"/>
    <w:rsid w:val="002C74CC"/>
    <w:rsid w:val="002E5F2B"/>
    <w:rsid w:val="002E69AD"/>
    <w:rsid w:val="00311FAC"/>
    <w:rsid w:val="0032167F"/>
    <w:rsid w:val="00323741"/>
    <w:rsid w:val="00325165"/>
    <w:rsid w:val="00336C59"/>
    <w:rsid w:val="00341245"/>
    <w:rsid w:val="00351218"/>
    <w:rsid w:val="00356759"/>
    <w:rsid w:val="003661C2"/>
    <w:rsid w:val="00371A44"/>
    <w:rsid w:val="003756AD"/>
    <w:rsid w:val="003943CB"/>
    <w:rsid w:val="00394A73"/>
    <w:rsid w:val="00395A50"/>
    <w:rsid w:val="00396497"/>
    <w:rsid w:val="00397FE1"/>
    <w:rsid w:val="003D3FDC"/>
    <w:rsid w:val="003E597C"/>
    <w:rsid w:val="003F6759"/>
    <w:rsid w:val="0040361E"/>
    <w:rsid w:val="00403827"/>
    <w:rsid w:val="00413E1D"/>
    <w:rsid w:val="004158B7"/>
    <w:rsid w:val="00436455"/>
    <w:rsid w:val="004368A8"/>
    <w:rsid w:val="004377B0"/>
    <w:rsid w:val="00462C91"/>
    <w:rsid w:val="004751BB"/>
    <w:rsid w:val="00482905"/>
    <w:rsid w:val="00484574"/>
    <w:rsid w:val="00486733"/>
    <w:rsid w:val="00497987"/>
    <w:rsid w:val="004A7904"/>
    <w:rsid w:val="004B02E3"/>
    <w:rsid w:val="004C2405"/>
    <w:rsid w:val="004C7F9F"/>
    <w:rsid w:val="004D070B"/>
    <w:rsid w:val="004D776C"/>
    <w:rsid w:val="004E28AF"/>
    <w:rsid w:val="004F2CA4"/>
    <w:rsid w:val="004F4848"/>
    <w:rsid w:val="00507B8B"/>
    <w:rsid w:val="00514B78"/>
    <w:rsid w:val="00517682"/>
    <w:rsid w:val="00522095"/>
    <w:rsid w:val="00522F9A"/>
    <w:rsid w:val="0053189C"/>
    <w:rsid w:val="00532BB1"/>
    <w:rsid w:val="00546D74"/>
    <w:rsid w:val="00547BEE"/>
    <w:rsid w:val="005503E8"/>
    <w:rsid w:val="00574A92"/>
    <w:rsid w:val="005912BD"/>
    <w:rsid w:val="005966EF"/>
    <w:rsid w:val="005A1BA9"/>
    <w:rsid w:val="005C29D8"/>
    <w:rsid w:val="005C7A24"/>
    <w:rsid w:val="005D1F34"/>
    <w:rsid w:val="005D4872"/>
    <w:rsid w:val="005D652F"/>
    <w:rsid w:val="005E08B9"/>
    <w:rsid w:val="005F5734"/>
    <w:rsid w:val="00603F34"/>
    <w:rsid w:val="00604EB7"/>
    <w:rsid w:val="00605F95"/>
    <w:rsid w:val="006076B9"/>
    <w:rsid w:val="00607F49"/>
    <w:rsid w:val="0063632B"/>
    <w:rsid w:val="00664983"/>
    <w:rsid w:val="00672076"/>
    <w:rsid w:val="00687872"/>
    <w:rsid w:val="006B1E74"/>
    <w:rsid w:val="006B6F76"/>
    <w:rsid w:val="006B7C0C"/>
    <w:rsid w:val="006E05F4"/>
    <w:rsid w:val="006E53E1"/>
    <w:rsid w:val="006F49A8"/>
    <w:rsid w:val="00703DE4"/>
    <w:rsid w:val="007051C9"/>
    <w:rsid w:val="00706571"/>
    <w:rsid w:val="00713AB5"/>
    <w:rsid w:val="00720A7D"/>
    <w:rsid w:val="0072779D"/>
    <w:rsid w:val="00730D65"/>
    <w:rsid w:val="00732140"/>
    <w:rsid w:val="007410AE"/>
    <w:rsid w:val="0074558B"/>
    <w:rsid w:val="00753662"/>
    <w:rsid w:val="00764C4A"/>
    <w:rsid w:val="0076686E"/>
    <w:rsid w:val="00786B8F"/>
    <w:rsid w:val="007A06D7"/>
    <w:rsid w:val="007A4FF7"/>
    <w:rsid w:val="007A687E"/>
    <w:rsid w:val="007C35A2"/>
    <w:rsid w:val="007D1BA2"/>
    <w:rsid w:val="007D30CE"/>
    <w:rsid w:val="007E150C"/>
    <w:rsid w:val="007E3BEB"/>
    <w:rsid w:val="007E43D4"/>
    <w:rsid w:val="007E612C"/>
    <w:rsid w:val="0080416A"/>
    <w:rsid w:val="00805F9D"/>
    <w:rsid w:val="008226B1"/>
    <w:rsid w:val="008301BF"/>
    <w:rsid w:val="00830564"/>
    <w:rsid w:val="0083106F"/>
    <w:rsid w:val="008335E0"/>
    <w:rsid w:val="008339C3"/>
    <w:rsid w:val="0083466C"/>
    <w:rsid w:val="00851121"/>
    <w:rsid w:val="008549E7"/>
    <w:rsid w:val="00857368"/>
    <w:rsid w:val="00877DB4"/>
    <w:rsid w:val="00895308"/>
    <w:rsid w:val="008B10D0"/>
    <w:rsid w:val="008B212D"/>
    <w:rsid w:val="008B4840"/>
    <w:rsid w:val="008C79B4"/>
    <w:rsid w:val="008D0F77"/>
    <w:rsid w:val="008D2651"/>
    <w:rsid w:val="008D48C5"/>
    <w:rsid w:val="008D5A46"/>
    <w:rsid w:val="008D5DB7"/>
    <w:rsid w:val="008E36BA"/>
    <w:rsid w:val="008E498F"/>
    <w:rsid w:val="008E55D9"/>
    <w:rsid w:val="008F5583"/>
    <w:rsid w:val="0092149B"/>
    <w:rsid w:val="00935E52"/>
    <w:rsid w:val="00956401"/>
    <w:rsid w:val="00961381"/>
    <w:rsid w:val="00961D4E"/>
    <w:rsid w:val="00964F07"/>
    <w:rsid w:val="00974E0D"/>
    <w:rsid w:val="00992C2B"/>
    <w:rsid w:val="009C3D52"/>
    <w:rsid w:val="009C58DA"/>
    <w:rsid w:val="009C5F8C"/>
    <w:rsid w:val="009E0173"/>
    <w:rsid w:val="009E239F"/>
    <w:rsid w:val="009E55D6"/>
    <w:rsid w:val="009F3A37"/>
    <w:rsid w:val="00A01CF4"/>
    <w:rsid w:val="00A0348C"/>
    <w:rsid w:val="00A07CD2"/>
    <w:rsid w:val="00A116EA"/>
    <w:rsid w:val="00A206E5"/>
    <w:rsid w:val="00A276A8"/>
    <w:rsid w:val="00A27D3D"/>
    <w:rsid w:val="00A31572"/>
    <w:rsid w:val="00A558A5"/>
    <w:rsid w:val="00A63768"/>
    <w:rsid w:val="00A65E4D"/>
    <w:rsid w:val="00A67166"/>
    <w:rsid w:val="00A93490"/>
    <w:rsid w:val="00A94C1D"/>
    <w:rsid w:val="00AB574A"/>
    <w:rsid w:val="00AC0DAD"/>
    <w:rsid w:val="00AC2057"/>
    <w:rsid w:val="00AE7EEB"/>
    <w:rsid w:val="00AF0C73"/>
    <w:rsid w:val="00AF5F8F"/>
    <w:rsid w:val="00AF676F"/>
    <w:rsid w:val="00B0004B"/>
    <w:rsid w:val="00B04029"/>
    <w:rsid w:val="00B17429"/>
    <w:rsid w:val="00B25505"/>
    <w:rsid w:val="00B60077"/>
    <w:rsid w:val="00B901E9"/>
    <w:rsid w:val="00B905CB"/>
    <w:rsid w:val="00BB52EF"/>
    <w:rsid w:val="00BB72E0"/>
    <w:rsid w:val="00BC6AF3"/>
    <w:rsid w:val="00BD1D09"/>
    <w:rsid w:val="00BD7CED"/>
    <w:rsid w:val="00C15109"/>
    <w:rsid w:val="00C21B5F"/>
    <w:rsid w:val="00C221C4"/>
    <w:rsid w:val="00C26CEF"/>
    <w:rsid w:val="00C276C4"/>
    <w:rsid w:val="00C52CA8"/>
    <w:rsid w:val="00C54EF4"/>
    <w:rsid w:val="00C61E18"/>
    <w:rsid w:val="00C64C36"/>
    <w:rsid w:val="00C66743"/>
    <w:rsid w:val="00C67FDC"/>
    <w:rsid w:val="00C83777"/>
    <w:rsid w:val="00C92398"/>
    <w:rsid w:val="00C92EC7"/>
    <w:rsid w:val="00CB61EB"/>
    <w:rsid w:val="00CC41AC"/>
    <w:rsid w:val="00CD48F3"/>
    <w:rsid w:val="00CF0870"/>
    <w:rsid w:val="00CF147B"/>
    <w:rsid w:val="00CF5180"/>
    <w:rsid w:val="00D00A0A"/>
    <w:rsid w:val="00D0492E"/>
    <w:rsid w:val="00D12A9B"/>
    <w:rsid w:val="00D13394"/>
    <w:rsid w:val="00D244F4"/>
    <w:rsid w:val="00D26083"/>
    <w:rsid w:val="00D26F24"/>
    <w:rsid w:val="00D302FF"/>
    <w:rsid w:val="00D35B1E"/>
    <w:rsid w:val="00D374B3"/>
    <w:rsid w:val="00D42DBE"/>
    <w:rsid w:val="00D442F6"/>
    <w:rsid w:val="00D47C2B"/>
    <w:rsid w:val="00D521C7"/>
    <w:rsid w:val="00D541E1"/>
    <w:rsid w:val="00D57C16"/>
    <w:rsid w:val="00D65BCF"/>
    <w:rsid w:val="00D72CD9"/>
    <w:rsid w:val="00DA0901"/>
    <w:rsid w:val="00DA2CED"/>
    <w:rsid w:val="00DC0CBF"/>
    <w:rsid w:val="00DC1CBF"/>
    <w:rsid w:val="00DD0438"/>
    <w:rsid w:val="00DD26A8"/>
    <w:rsid w:val="00DE137C"/>
    <w:rsid w:val="00DE710F"/>
    <w:rsid w:val="00E04D31"/>
    <w:rsid w:val="00E1403D"/>
    <w:rsid w:val="00E2705C"/>
    <w:rsid w:val="00E32A83"/>
    <w:rsid w:val="00E419F0"/>
    <w:rsid w:val="00E46C15"/>
    <w:rsid w:val="00E52437"/>
    <w:rsid w:val="00E562BE"/>
    <w:rsid w:val="00E60250"/>
    <w:rsid w:val="00E62F85"/>
    <w:rsid w:val="00E73199"/>
    <w:rsid w:val="00E76790"/>
    <w:rsid w:val="00E76F28"/>
    <w:rsid w:val="00E813DC"/>
    <w:rsid w:val="00E82279"/>
    <w:rsid w:val="00E85F53"/>
    <w:rsid w:val="00EA03BB"/>
    <w:rsid w:val="00EB1CD0"/>
    <w:rsid w:val="00ED05A5"/>
    <w:rsid w:val="00ED6772"/>
    <w:rsid w:val="00F028FB"/>
    <w:rsid w:val="00F13390"/>
    <w:rsid w:val="00F31EB9"/>
    <w:rsid w:val="00F41210"/>
    <w:rsid w:val="00F419C0"/>
    <w:rsid w:val="00F51761"/>
    <w:rsid w:val="00F540D2"/>
    <w:rsid w:val="00F711DB"/>
    <w:rsid w:val="00F76ACF"/>
    <w:rsid w:val="00F80DBD"/>
    <w:rsid w:val="00F82437"/>
    <w:rsid w:val="00F84FAA"/>
    <w:rsid w:val="00F91C97"/>
    <w:rsid w:val="00F96977"/>
    <w:rsid w:val="00FA6E17"/>
    <w:rsid w:val="00FB0CDC"/>
    <w:rsid w:val="00FB25F5"/>
    <w:rsid w:val="00FC7B2C"/>
    <w:rsid w:val="00FD07BC"/>
    <w:rsid w:val="00FE55B7"/>
    <w:rsid w:val="00FE55FD"/>
    <w:rsid w:val="00FE6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A79EA7-0574-4490-8F7D-66F495D31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317B"/>
    <w:rPr>
      <w:color w:val="0000FF"/>
      <w:u w:val="single"/>
    </w:rPr>
  </w:style>
  <w:style w:type="character" w:styleId="Strong">
    <w:name w:val="Strong"/>
    <w:basedOn w:val="DefaultParagraphFont"/>
    <w:uiPriority w:val="22"/>
    <w:qFormat/>
    <w:rsid w:val="002E5F2B"/>
    <w:rPr>
      <w:b/>
      <w:bCs/>
    </w:rPr>
  </w:style>
  <w:style w:type="paragraph" w:styleId="ListParagraph">
    <w:name w:val="List Paragraph"/>
    <w:basedOn w:val="Normal"/>
    <w:uiPriority w:val="34"/>
    <w:qFormat/>
    <w:rsid w:val="00935E52"/>
    <w:pPr>
      <w:ind w:left="720"/>
      <w:contextualSpacing/>
    </w:pPr>
  </w:style>
  <w:style w:type="paragraph" w:styleId="Header">
    <w:name w:val="header"/>
    <w:basedOn w:val="Normal"/>
    <w:link w:val="HeaderChar"/>
    <w:uiPriority w:val="99"/>
    <w:unhideWhenUsed/>
    <w:rsid w:val="00144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0C4"/>
  </w:style>
  <w:style w:type="paragraph" w:styleId="Footer">
    <w:name w:val="footer"/>
    <w:basedOn w:val="Normal"/>
    <w:link w:val="FooterChar"/>
    <w:uiPriority w:val="99"/>
    <w:unhideWhenUsed/>
    <w:rsid w:val="00144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0C4"/>
  </w:style>
  <w:style w:type="paragraph" w:styleId="BalloonText">
    <w:name w:val="Balloon Text"/>
    <w:basedOn w:val="Normal"/>
    <w:link w:val="BalloonTextChar"/>
    <w:uiPriority w:val="99"/>
    <w:semiHidden/>
    <w:unhideWhenUsed/>
    <w:rsid w:val="001440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0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246184">
      <w:bodyDiv w:val="1"/>
      <w:marLeft w:val="0"/>
      <w:marRight w:val="0"/>
      <w:marTop w:val="0"/>
      <w:marBottom w:val="0"/>
      <w:divBdr>
        <w:top w:val="none" w:sz="0" w:space="0" w:color="auto"/>
        <w:left w:val="none" w:sz="0" w:space="0" w:color="auto"/>
        <w:bottom w:val="none" w:sz="0" w:space="0" w:color="auto"/>
        <w:right w:val="none" w:sz="0" w:space="0" w:color="auto"/>
      </w:divBdr>
    </w:div>
    <w:div w:id="984044711">
      <w:bodyDiv w:val="1"/>
      <w:marLeft w:val="0"/>
      <w:marRight w:val="0"/>
      <w:marTop w:val="0"/>
      <w:marBottom w:val="0"/>
      <w:divBdr>
        <w:top w:val="none" w:sz="0" w:space="0" w:color="auto"/>
        <w:left w:val="none" w:sz="0" w:space="0" w:color="auto"/>
        <w:bottom w:val="none" w:sz="0" w:space="0" w:color="auto"/>
        <w:right w:val="none" w:sz="0" w:space="0" w:color="auto"/>
      </w:divBdr>
    </w:div>
    <w:div w:id="110461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lleges.usnews.rankingsandreviews.com/best-colleges/georgia-college--state-university-160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olleges.usnews.rankingsandreviews.com/best-colleges/georgia-college--state-university-1602/rankings"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snews.com/education/best-colleges/articles/2011/09/12/how-us-news-calculates-the-college-rankings-2012?page=3" TargetMode="External"/><Relationship Id="rId11" Type="http://schemas.openxmlformats.org/officeDocument/2006/relationships/hyperlink" Target="http://guide.awpwriter.org/hallmarks/hallmarksundergrad.php" TargetMode="External"/><Relationship Id="rId5" Type="http://schemas.openxmlformats.org/officeDocument/2006/relationships/endnotes" Target="endnotes.xml"/><Relationship Id="rId10" Type="http://schemas.openxmlformats.org/officeDocument/2006/relationships/hyperlink" Target="http://www.ncte.org/cccc/resources/positions/postsecondarywriting" TargetMode="External"/><Relationship Id="rId4" Type="http://schemas.openxmlformats.org/officeDocument/2006/relationships/footnotes" Target="footnotes.xml"/><Relationship Id="rId9" Type="http://schemas.openxmlformats.org/officeDocument/2006/relationships/hyperlink" Target="http://colleges.usnews.rankingsandreviews.com/best-colleges/murray-state-1977/ranking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1866</TotalTime>
  <Pages>4</Pages>
  <Words>1761</Words>
  <Characters>10040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E. Blazer</dc:creator>
  <cp:lastModifiedBy>Alex Blazer</cp:lastModifiedBy>
  <cp:revision>144</cp:revision>
  <dcterms:created xsi:type="dcterms:W3CDTF">2012-01-18T14:47:00Z</dcterms:created>
  <dcterms:modified xsi:type="dcterms:W3CDTF">2015-04-13T01:45:00Z</dcterms:modified>
</cp:coreProperties>
</file>