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36481" w:rsidRDefault="00D36481" w:rsidP="00D36481">
      <w:pPr>
        <w:jc w:val="center"/>
        <w:rPr>
          <w:b/>
          <w:bCs/>
        </w:rPr>
      </w:pPr>
      <w:r>
        <w:rPr>
          <w:b/>
          <w:bCs/>
        </w:rPr>
        <w:t>English 1102</w:t>
      </w:r>
    </w:p>
    <w:p w:rsidR="00D36481" w:rsidRDefault="00D36481" w:rsidP="00D36481">
      <w:pPr>
        <w:jc w:val="center"/>
        <w:rPr>
          <w:b/>
          <w:bCs/>
          <w:sz w:val="22"/>
          <w:szCs w:val="22"/>
        </w:rPr>
      </w:pPr>
      <w:r>
        <w:rPr>
          <w:b/>
          <w:bCs/>
          <w:sz w:val="22"/>
          <w:szCs w:val="22"/>
        </w:rPr>
        <w:t>English Composition II</w:t>
      </w:r>
    </w:p>
    <w:p w:rsidR="00D36481" w:rsidRDefault="00087F08" w:rsidP="00D36481">
      <w:pPr>
        <w:jc w:val="center"/>
        <w:rPr>
          <w:sz w:val="22"/>
          <w:szCs w:val="22"/>
        </w:rPr>
      </w:pPr>
      <w:r>
        <w:rPr>
          <w:sz w:val="22"/>
          <w:szCs w:val="22"/>
        </w:rPr>
        <w:t>MWF 9-9:50, Arts &amp; Sciences 340B</w:t>
      </w:r>
    </w:p>
    <w:p w:rsidR="00D36481" w:rsidRDefault="00D36481" w:rsidP="00D36481">
      <w:pPr>
        <w:jc w:val="center"/>
        <w:rPr>
          <w:sz w:val="22"/>
          <w:szCs w:val="22"/>
        </w:rPr>
      </w:pPr>
      <w:r>
        <w:rPr>
          <w:sz w:val="22"/>
          <w:szCs w:val="22"/>
        </w:rPr>
        <w:t>Georgia College and State University</w:t>
      </w:r>
    </w:p>
    <w:p w:rsidR="00D36481" w:rsidRDefault="00D36481" w:rsidP="00D36481">
      <w:pPr>
        <w:jc w:val="center"/>
        <w:rPr>
          <w:sz w:val="22"/>
          <w:szCs w:val="22"/>
        </w:rPr>
      </w:pPr>
    </w:p>
    <w:p w:rsidR="00D36481" w:rsidRDefault="00D36481" w:rsidP="00D36481">
      <w:pPr>
        <w:jc w:val="center"/>
        <w:rPr>
          <w:sz w:val="22"/>
          <w:szCs w:val="22"/>
        </w:rPr>
      </w:pPr>
    </w:p>
    <w:p w:rsidR="00D36481" w:rsidRDefault="00D36481" w:rsidP="00D36481">
      <w:pPr>
        <w:jc w:val="center"/>
        <w:rPr>
          <w:sz w:val="22"/>
          <w:szCs w:val="22"/>
        </w:rPr>
      </w:pPr>
    </w:p>
    <w:p w:rsidR="00D36481" w:rsidRDefault="00D36481" w:rsidP="00D36481">
      <w:pPr>
        <w:rPr>
          <w:sz w:val="22"/>
          <w:szCs w:val="22"/>
        </w:rPr>
      </w:pPr>
      <w:r>
        <w:rPr>
          <w:sz w:val="22"/>
          <w:szCs w:val="22"/>
        </w:rPr>
        <w:t>Instructor: Rori Leigh Hoatlin</w:t>
      </w:r>
    </w:p>
    <w:p w:rsidR="00D36481" w:rsidRDefault="00D36481" w:rsidP="00D36481">
      <w:pPr>
        <w:rPr>
          <w:sz w:val="22"/>
          <w:szCs w:val="22"/>
        </w:rPr>
      </w:pPr>
      <w:r>
        <w:rPr>
          <w:sz w:val="22"/>
          <w:szCs w:val="22"/>
        </w:rPr>
        <w:t>Office: Arts &amp; Sciences 153</w:t>
      </w:r>
    </w:p>
    <w:p w:rsidR="00D36481" w:rsidRDefault="00CC1929" w:rsidP="00D36481">
      <w:pPr>
        <w:rPr>
          <w:sz w:val="22"/>
          <w:szCs w:val="22"/>
        </w:rPr>
      </w:pPr>
      <w:r>
        <w:rPr>
          <w:sz w:val="22"/>
          <w:szCs w:val="22"/>
        </w:rPr>
        <w:t xml:space="preserve">Office Hours: Monday 12-2, </w:t>
      </w:r>
      <w:r w:rsidR="00D36481">
        <w:rPr>
          <w:sz w:val="22"/>
          <w:szCs w:val="22"/>
        </w:rPr>
        <w:t>or by appointment</w:t>
      </w:r>
    </w:p>
    <w:p w:rsidR="00D36481" w:rsidRDefault="00D36481" w:rsidP="00D36481">
      <w:r>
        <w:rPr>
          <w:sz w:val="22"/>
          <w:szCs w:val="22"/>
        </w:rPr>
        <w:t>E</w:t>
      </w:r>
      <w:r>
        <w:rPr>
          <w:color w:val="000000"/>
          <w:sz w:val="22"/>
          <w:szCs w:val="22"/>
        </w:rPr>
        <w:t xml:space="preserve">mail: </w:t>
      </w:r>
      <w:hyperlink r:id="rId5" w:history="1">
        <w:r w:rsidRPr="00482305">
          <w:rPr>
            <w:rStyle w:val="Hyperlink"/>
          </w:rPr>
          <w:t>rori.hoatlin@gcsu.edu</w:t>
        </w:r>
      </w:hyperlink>
    </w:p>
    <w:p w:rsidR="00D36481" w:rsidRDefault="00D36481" w:rsidP="00D36481"/>
    <w:p w:rsidR="00B764C3" w:rsidRDefault="00D36481" w:rsidP="00D36481">
      <w:pPr>
        <w:rPr>
          <w:b/>
          <w:bCs/>
          <w:color w:val="000000"/>
          <w:sz w:val="22"/>
          <w:szCs w:val="22"/>
        </w:rPr>
      </w:pPr>
      <w:r w:rsidRPr="00372BA7">
        <w:rPr>
          <w:b/>
          <w:bCs/>
          <w:color w:val="000000"/>
          <w:sz w:val="22"/>
          <w:szCs w:val="22"/>
        </w:rPr>
        <w:t xml:space="preserve">Course Description: </w:t>
      </w:r>
    </w:p>
    <w:p w:rsidR="00D36481" w:rsidRPr="00B764C3" w:rsidRDefault="00B764C3" w:rsidP="00D36481">
      <w:pPr>
        <w:rPr>
          <w:bCs/>
          <w:color w:val="000000"/>
          <w:sz w:val="22"/>
          <w:szCs w:val="22"/>
        </w:rPr>
      </w:pPr>
      <w:r w:rsidRPr="00B764C3">
        <w:rPr>
          <w:bCs/>
          <w:color w:val="000000"/>
          <w:sz w:val="22"/>
          <w:szCs w:val="22"/>
        </w:rPr>
        <w:t>Expanding upon the writing strategies established in 1101, this course is designed to introduce students to academic composition, specifically focusing on the analysis of popular literature</w:t>
      </w:r>
      <w:r>
        <w:rPr>
          <w:bCs/>
          <w:color w:val="000000"/>
          <w:sz w:val="22"/>
          <w:szCs w:val="22"/>
        </w:rPr>
        <w:t xml:space="preserve">. This course is divided into three units. First, we will look at how to read literature on its terms. We will focus on author techniques and purpose. Second, we will look at connecting literature to an overarching social context. Finally, building on technique and social context, we will look at how to connect author intent with reader interpretation by utilizing outside sources. </w:t>
      </w:r>
    </w:p>
    <w:p w:rsidR="00D36481" w:rsidRDefault="00D36481" w:rsidP="00D36481">
      <w:pPr>
        <w:rPr>
          <w:color w:val="000000"/>
          <w:sz w:val="22"/>
          <w:szCs w:val="22"/>
        </w:rPr>
      </w:pPr>
    </w:p>
    <w:p w:rsidR="00D36481" w:rsidRPr="00E176E6" w:rsidRDefault="00D36481" w:rsidP="00D36481">
      <w:pPr>
        <w:rPr>
          <w:color w:val="000000"/>
          <w:sz w:val="22"/>
          <w:szCs w:val="22"/>
        </w:rPr>
      </w:pPr>
      <w:r w:rsidRPr="00E176E6">
        <w:rPr>
          <w:b/>
          <w:color w:val="000000"/>
          <w:sz w:val="22"/>
          <w:szCs w:val="22"/>
        </w:rPr>
        <w:t xml:space="preserve">Objectives: </w:t>
      </w:r>
      <w:r w:rsidRPr="00E176E6">
        <w:rPr>
          <w:color w:val="000000"/>
          <w:sz w:val="22"/>
          <w:szCs w:val="22"/>
        </w:rPr>
        <w:t>This course's Academic Assessment page describes our topics:</w:t>
      </w:r>
    </w:p>
    <w:p w:rsidR="00782423" w:rsidRDefault="00782423" w:rsidP="00782423">
      <w:pPr>
        <w:pStyle w:val="ListParagraph"/>
        <w:numPr>
          <w:ilvl w:val="0"/>
          <w:numId w:val="9"/>
        </w:numPr>
        <w:rPr>
          <w:color w:val="000000"/>
          <w:sz w:val="22"/>
          <w:szCs w:val="22"/>
        </w:rPr>
      </w:pPr>
      <w:r w:rsidRPr="00782423">
        <w:rPr>
          <w:color w:val="000000"/>
          <w:sz w:val="22"/>
          <w:szCs w:val="22"/>
        </w:rPr>
        <w:t>To reinforce principles of writing and sp</w:t>
      </w:r>
      <w:r>
        <w:rPr>
          <w:color w:val="000000"/>
          <w:sz w:val="22"/>
          <w:szCs w:val="22"/>
        </w:rPr>
        <w:t>eaking acquired in ENGL 1101;</w:t>
      </w:r>
    </w:p>
    <w:p w:rsidR="00782423" w:rsidRDefault="00782423" w:rsidP="00782423">
      <w:pPr>
        <w:pStyle w:val="ListParagraph"/>
        <w:numPr>
          <w:ilvl w:val="0"/>
          <w:numId w:val="9"/>
        </w:numPr>
        <w:rPr>
          <w:color w:val="000000"/>
          <w:sz w:val="22"/>
          <w:szCs w:val="22"/>
        </w:rPr>
      </w:pPr>
      <w:r w:rsidRPr="00782423">
        <w:rPr>
          <w:color w:val="000000"/>
          <w:sz w:val="22"/>
          <w:szCs w:val="22"/>
        </w:rPr>
        <w:t>To reinforce the principles and strategies of argumentation and a</w:t>
      </w:r>
      <w:r>
        <w:rPr>
          <w:color w:val="000000"/>
          <w:sz w:val="22"/>
          <w:szCs w:val="22"/>
        </w:rPr>
        <w:t>nalysis acquired in ENGL 1101;</w:t>
      </w:r>
    </w:p>
    <w:p w:rsidR="00782423" w:rsidRPr="00782423" w:rsidRDefault="00782423" w:rsidP="00782423">
      <w:pPr>
        <w:pStyle w:val="ListParagraph"/>
        <w:numPr>
          <w:ilvl w:val="0"/>
          <w:numId w:val="9"/>
        </w:numPr>
        <w:rPr>
          <w:color w:val="000000"/>
          <w:sz w:val="22"/>
          <w:szCs w:val="22"/>
        </w:rPr>
      </w:pPr>
      <w:r w:rsidRPr="00782423">
        <w:rPr>
          <w:color w:val="000000"/>
          <w:sz w:val="22"/>
          <w:szCs w:val="22"/>
        </w:rPr>
        <w:t xml:space="preserve"> To write organized, clear, and purposeful prose that meets conventional standards of correctness. </w:t>
      </w:r>
    </w:p>
    <w:p w:rsidR="00782423" w:rsidRDefault="00782423" w:rsidP="00782423">
      <w:pPr>
        <w:pStyle w:val="ListParagraph"/>
        <w:numPr>
          <w:ilvl w:val="0"/>
          <w:numId w:val="9"/>
        </w:numPr>
        <w:rPr>
          <w:color w:val="000000"/>
          <w:sz w:val="22"/>
          <w:szCs w:val="22"/>
        </w:rPr>
      </w:pPr>
      <w:r w:rsidRPr="00782423">
        <w:rPr>
          <w:color w:val="000000"/>
          <w:sz w:val="22"/>
          <w:szCs w:val="22"/>
        </w:rPr>
        <w:t>To understand complexities of culture in order</w:t>
      </w:r>
      <w:r>
        <w:rPr>
          <w:color w:val="000000"/>
          <w:sz w:val="22"/>
          <w:szCs w:val="22"/>
        </w:rPr>
        <w:t xml:space="preserve"> to write or speak about them;</w:t>
      </w:r>
    </w:p>
    <w:p w:rsidR="00782423" w:rsidRDefault="00782423" w:rsidP="00782423">
      <w:pPr>
        <w:pStyle w:val="ListParagraph"/>
        <w:numPr>
          <w:ilvl w:val="0"/>
          <w:numId w:val="9"/>
        </w:numPr>
        <w:rPr>
          <w:color w:val="000000"/>
          <w:sz w:val="22"/>
          <w:szCs w:val="22"/>
        </w:rPr>
      </w:pPr>
      <w:r w:rsidRPr="00782423">
        <w:rPr>
          <w:color w:val="000000"/>
          <w:sz w:val="22"/>
          <w:szCs w:val="22"/>
        </w:rPr>
        <w:t>To create forceful and effective written argumen</w:t>
      </w:r>
      <w:r>
        <w:rPr>
          <w:color w:val="000000"/>
          <w:sz w:val="22"/>
          <w:szCs w:val="22"/>
        </w:rPr>
        <w:t>t in the academic environment;</w:t>
      </w:r>
    </w:p>
    <w:p w:rsidR="00782423" w:rsidRDefault="00782423" w:rsidP="00782423">
      <w:pPr>
        <w:pStyle w:val="ListParagraph"/>
        <w:numPr>
          <w:ilvl w:val="0"/>
          <w:numId w:val="9"/>
        </w:numPr>
        <w:rPr>
          <w:color w:val="000000"/>
          <w:sz w:val="22"/>
          <w:szCs w:val="22"/>
        </w:rPr>
      </w:pPr>
      <w:r w:rsidRPr="00782423">
        <w:rPr>
          <w:color w:val="000000"/>
          <w:sz w:val="22"/>
          <w:szCs w:val="22"/>
        </w:rPr>
        <w:t>To reinforce principles of academic research and how to synthesize research in writing so that the insights and docume</w:t>
      </w:r>
      <w:r>
        <w:rPr>
          <w:color w:val="000000"/>
          <w:sz w:val="22"/>
          <w:szCs w:val="22"/>
        </w:rPr>
        <w:t>ntation are logical and clear;</w:t>
      </w:r>
    </w:p>
    <w:p w:rsidR="00782423" w:rsidRDefault="00782423" w:rsidP="00782423">
      <w:pPr>
        <w:pStyle w:val="ListParagraph"/>
        <w:numPr>
          <w:ilvl w:val="0"/>
          <w:numId w:val="9"/>
        </w:numPr>
        <w:rPr>
          <w:color w:val="000000"/>
          <w:sz w:val="22"/>
          <w:szCs w:val="22"/>
        </w:rPr>
      </w:pPr>
      <w:r w:rsidRPr="00782423">
        <w:rPr>
          <w:color w:val="000000"/>
          <w:sz w:val="22"/>
          <w:szCs w:val="22"/>
        </w:rPr>
        <w:t>To gain insight into various ways of interpreting texts and presenting insights abo</w:t>
      </w:r>
      <w:r>
        <w:rPr>
          <w:color w:val="000000"/>
          <w:sz w:val="22"/>
          <w:szCs w:val="22"/>
        </w:rPr>
        <w:t>ut them orally and in writing.</w:t>
      </w:r>
    </w:p>
    <w:p w:rsidR="00D36481" w:rsidRPr="00782423" w:rsidRDefault="00782423" w:rsidP="00782423">
      <w:pPr>
        <w:pStyle w:val="ListParagraph"/>
        <w:numPr>
          <w:ilvl w:val="0"/>
          <w:numId w:val="9"/>
        </w:numPr>
        <w:rPr>
          <w:color w:val="000000"/>
          <w:sz w:val="22"/>
          <w:szCs w:val="22"/>
        </w:rPr>
      </w:pPr>
      <w:r w:rsidRPr="00782423">
        <w:rPr>
          <w:color w:val="000000"/>
          <w:sz w:val="22"/>
          <w:szCs w:val="22"/>
        </w:rPr>
        <w:t>To experience public presentation and public reaction to finished work.</w:t>
      </w:r>
    </w:p>
    <w:p w:rsidR="00D36481" w:rsidRDefault="00D36481" w:rsidP="00D36481">
      <w:pPr>
        <w:rPr>
          <w:color w:val="000000"/>
          <w:sz w:val="22"/>
          <w:szCs w:val="22"/>
        </w:rPr>
      </w:pPr>
    </w:p>
    <w:p w:rsidR="00695C10" w:rsidRDefault="00D36481" w:rsidP="00D36481">
      <w:pPr>
        <w:rPr>
          <w:rStyle w:val="Strong"/>
        </w:rPr>
      </w:pPr>
      <w:r w:rsidRPr="00ED6E95">
        <w:rPr>
          <w:b/>
          <w:bCs/>
          <w:sz w:val="22"/>
          <w:szCs w:val="22"/>
        </w:rPr>
        <w:t>Required Texts</w:t>
      </w:r>
      <w:r w:rsidRPr="00ED6E95">
        <w:rPr>
          <w:rStyle w:val="Strong"/>
          <w:b w:val="0"/>
          <w:bCs w:val="0"/>
          <w:color w:val="000000"/>
          <w:sz w:val="22"/>
          <w:szCs w:val="22"/>
        </w:rPr>
        <w:t xml:space="preserve"> </w:t>
      </w:r>
      <w:r w:rsidRPr="00ED6E95">
        <w:rPr>
          <w:rStyle w:val="Strong"/>
          <w:bCs w:val="0"/>
          <w:color w:val="000000"/>
          <w:sz w:val="22"/>
          <w:szCs w:val="22"/>
        </w:rPr>
        <w:t>and Materials:</w:t>
      </w:r>
    </w:p>
    <w:p w:rsidR="007033CC" w:rsidRPr="007033CC" w:rsidRDefault="00695C10" w:rsidP="007033CC">
      <w:pPr>
        <w:rPr>
          <w:b/>
          <w:i/>
          <w:color w:val="000000"/>
          <w:spacing w:val="5"/>
          <w:sz w:val="22"/>
          <w:szCs w:val="22"/>
        </w:rPr>
      </w:pPr>
      <w:r w:rsidRPr="00F0570D">
        <w:rPr>
          <w:rStyle w:val="Strong"/>
          <w:b w:val="0"/>
          <w:bCs w:val="0"/>
          <w:i/>
          <w:color w:val="000000"/>
          <w:sz w:val="22"/>
          <w:szCs w:val="22"/>
        </w:rPr>
        <w:t>Literature for Life</w:t>
      </w:r>
      <w:r w:rsidR="007033CC">
        <w:rPr>
          <w:rStyle w:val="Strong"/>
          <w:b w:val="0"/>
          <w:bCs w:val="0"/>
          <w:i/>
          <w:color w:val="000000"/>
          <w:sz w:val="22"/>
          <w:szCs w:val="22"/>
        </w:rPr>
        <w:t xml:space="preserve"> </w:t>
      </w:r>
      <w:r w:rsidR="007033CC" w:rsidRPr="007033CC">
        <w:rPr>
          <w:color w:val="000000"/>
          <w:spacing w:val="5"/>
          <w:sz w:val="22"/>
          <w:szCs w:val="22"/>
        </w:rPr>
        <w:t>X. J. Kennedy, Dana Gioia, Nina Revoyr </w:t>
      </w:r>
    </w:p>
    <w:p w:rsidR="00695C10" w:rsidRPr="00F0570D" w:rsidRDefault="00695C10" w:rsidP="00D36481">
      <w:pPr>
        <w:rPr>
          <w:rStyle w:val="Strong"/>
        </w:rPr>
      </w:pPr>
      <w:r w:rsidRPr="00F0570D">
        <w:rPr>
          <w:rStyle w:val="Strong"/>
          <w:b w:val="0"/>
          <w:bCs w:val="0"/>
          <w:i/>
          <w:color w:val="000000"/>
          <w:sz w:val="22"/>
          <w:szCs w:val="22"/>
        </w:rPr>
        <w:t>Super Sad True Love Story</w:t>
      </w:r>
      <w:r w:rsidR="00F0570D">
        <w:rPr>
          <w:rStyle w:val="Strong"/>
          <w:b w:val="0"/>
          <w:bCs w:val="0"/>
          <w:i/>
          <w:color w:val="000000"/>
          <w:sz w:val="22"/>
          <w:szCs w:val="22"/>
        </w:rPr>
        <w:t xml:space="preserve"> </w:t>
      </w:r>
      <w:r w:rsidR="00F0570D">
        <w:rPr>
          <w:rStyle w:val="Strong"/>
          <w:b w:val="0"/>
          <w:bCs w:val="0"/>
          <w:color w:val="000000"/>
          <w:sz w:val="22"/>
          <w:szCs w:val="22"/>
        </w:rPr>
        <w:t>Gary Steynghart</w:t>
      </w:r>
    </w:p>
    <w:p w:rsidR="00D36481" w:rsidRPr="00B764C3" w:rsidRDefault="00695C10" w:rsidP="00D36481">
      <w:pPr>
        <w:rPr>
          <w:rStyle w:val="Strong"/>
        </w:rPr>
      </w:pPr>
      <w:r w:rsidRPr="00B764C3">
        <w:rPr>
          <w:rStyle w:val="Strong"/>
          <w:b w:val="0"/>
          <w:bCs w:val="0"/>
          <w:color w:val="000000"/>
          <w:sz w:val="22"/>
          <w:szCs w:val="22"/>
        </w:rPr>
        <w:t>handouts</w:t>
      </w:r>
      <w:r w:rsidR="0022143F" w:rsidRPr="00B764C3">
        <w:rPr>
          <w:rStyle w:val="Strong"/>
          <w:b w:val="0"/>
          <w:bCs w:val="0"/>
          <w:color w:val="000000"/>
          <w:sz w:val="22"/>
          <w:szCs w:val="22"/>
        </w:rPr>
        <w:t xml:space="preserve"> (provided by instructor)</w:t>
      </w:r>
    </w:p>
    <w:p w:rsidR="00D36481" w:rsidRDefault="00D36481" w:rsidP="00D36481">
      <w:pPr>
        <w:rPr>
          <w:rStyle w:val="Strong"/>
        </w:rPr>
      </w:pPr>
    </w:p>
    <w:p w:rsidR="00D36481" w:rsidRDefault="00D36481" w:rsidP="00D36481">
      <w:pPr>
        <w:rPr>
          <w:b/>
          <w:bCs/>
          <w:sz w:val="22"/>
          <w:szCs w:val="22"/>
        </w:rPr>
      </w:pPr>
    </w:p>
    <w:p w:rsidR="00B60E47" w:rsidRDefault="00D36481" w:rsidP="00D36481">
      <w:pPr>
        <w:rPr>
          <w:b/>
          <w:bCs/>
          <w:sz w:val="22"/>
          <w:szCs w:val="22"/>
        </w:rPr>
      </w:pPr>
      <w:r>
        <w:rPr>
          <w:b/>
          <w:bCs/>
          <w:sz w:val="22"/>
          <w:szCs w:val="22"/>
        </w:rPr>
        <w:t>Grades:</w:t>
      </w:r>
      <w:r w:rsidR="00B60E47">
        <w:rPr>
          <w:b/>
          <w:bCs/>
          <w:sz w:val="22"/>
          <w:szCs w:val="22"/>
        </w:rPr>
        <w:t xml:space="preserve"> There are 1000 total points available in this course.</w:t>
      </w:r>
    </w:p>
    <w:tbl>
      <w:tblPr>
        <w:tblStyle w:val="TableGrid"/>
        <w:tblW w:w="0" w:type="auto"/>
        <w:tblLook w:val="00BF"/>
      </w:tblPr>
      <w:tblGrid>
        <w:gridCol w:w="4788"/>
        <w:gridCol w:w="4788"/>
      </w:tblGrid>
      <w:tr w:rsidR="00A44B9D">
        <w:tc>
          <w:tcPr>
            <w:tcW w:w="4788" w:type="dxa"/>
          </w:tcPr>
          <w:p w:rsidR="00A44B9D" w:rsidRDefault="00A44B9D" w:rsidP="00D36481">
            <w:pPr>
              <w:rPr>
                <w:bCs/>
                <w:sz w:val="22"/>
                <w:szCs w:val="22"/>
              </w:rPr>
            </w:pPr>
            <w:r>
              <w:rPr>
                <w:bCs/>
                <w:sz w:val="22"/>
                <w:szCs w:val="22"/>
              </w:rPr>
              <w:t>Practice Close Reading</w:t>
            </w:r>
          </w:p>
        </w:tc>
        <w:tc>
          <w:tcPr>
            <w:tcW w:w="4788" w:type="dxa"/>
          </w:tcPr>
          <w:p w:rsidR="00A44B9D" w:rsidRDefault="00A44B9D" w:rsidP="00D36481">
            <w:pPr>
              <w:rPr>
                <w:bCs/>
                <w:sz w:val="22"/>
                <w:szCs w:val="22"/>
              </w:rPr>
            </w:pPr>
            <w:r>
              <w:rPr>
                <w:bCs/>
                <w:sz w:val="22"/>
                <w:szCs w:val="22"/>
              </w:rPr>
              <w:t>50</w:t>
            </w:r>
            <w:r w:rsidR="00B1323E">
              <w:rPr>
                <w:bCs/>
                <w:sz w:val="22"/>
                <w:szCs w:val="22"/>
              </w:rPr>
              <w:t xml:space="preserve"> pts.</w:t>
            </w:r>
          </w:p>
        </w:tc>
      </w:tr>
      <w:tr w:rsidR="00A44B9D">
        <w:tc>
          <w:tcPr>
            <w:tcW w:w="4788" w:type="dxa"/>
          </w:tcPr>
          <w:p w:rsidR="00A44B9D" w:rsidRDefault="00A44B9D" w:rsidP="00D36481">
            <w:pPr>
              <w:rPr>
                <w:bCs/>
                <w:sz w:val="22"/>
                <w:szCs w:val="22"/>
              </w:rPr>
            </w:pPr>
            <w:r>
              <w:rPr>
                <w:bCs/>
                <w:sz w:val="22"/>
                <w:szCs w:val="22"/>
              </w:rPr>
              <w:t>Close Reading</w:t>
            </w:r>
          </w:p>
        </w:tc>
        <w:tc>
          <w:tcPr>
            <w:tcW w:w="4788" w:type="dxa"/>
          </w:tcPr>
          <w:p w:rsidR="00A44B9D" w:rsidRDefault="00A44B9D" w:rsidP="00D36481">
            <w:pPr>
              <w:rPr>
                <w:bCs/>
                <w:sz w:val="22"/>
                <w:szCs w:val="22"/>
              </w:rPr>
            </w:pPr>
            <w:r>
              <w:rPr>
                <w:bCs/>
                <w:sz w:val="22"/>
                <w:szCs w:val="22"/>
              </w:rPr>
              <w:t>125</w:t>
            </w:r>
            <w:r w:rsidR="00B1323E">
              <w:rPr>
                <w:bCs/>
                <w:sz w:val="22"/>
                <w:szCs w:val="22"/>
              </w:rPr>
              <w:t xml:space="preserve"> pts.</w:t>
            </w:r>
          </w:p>
        </w:tc>
      </w:tr>
      <w:tr w:rsidR="00A44B9D">
        <w:tc>
          <w:tcPr>
            <w:tcW w:w="4788" w:type="dxa"/>
          </w:tcPr>
          <w:p w:rsidR="00A44B9D" w:rsidRDefault="00A44B9D" w:rsidP="00D36481">
            <w:pPr>
              <w:rPr>
                <w:bCs/>
                <w:sz w:val="22"/>
                <w:szCs w:val="22"/>
              </w:rPr>
            </w:pPr>
            <w:r>
              <w:rPr>
                <w:bCs/>
                <w:sz w:val="22"/>
                <w:szCs w:val="22"/>
              </w:rPr>
              <w:t>Practice Explication</w:t>
            </w:r>
          </w:p>
        </w:tc>
        <w:tc>
          <w:tcPr>
            <w:tcW w:w="4788" w:type="dxa"/>
          </w:tcPr>
          <w:p w:rsidR="00A44B9D" w:rsidRDefault="00A44B9D" w:rsidP="00D36481">
            <w:pPr>
              <w:rPr>
                <w:bCs/>
                <w:sz w:val="22"/>
                <w:szCs w:val="22"/>
              </w:rPr>
            </w:pPr>
            <w:r>
              <w:rPr>
                <w:bCs/>
                <w:sz w:val="22"/>
                <w:szCs w:val="22"/>
              </w:rPr>
              <w:t>50</w:t>
            </w:r>
            <w:r w:rsidR="00B1323E">
              <w:rPr>
                <w:bCs/>
                <w:sz w:val="22"/>
                <w:szCs w:val="22"/>
              </w:rPr>
              <w:t xml:space="preserve"> pts.</w:t>
            </w:r>
          </w:p>
        </w:tc>
      </w:tr>
      <w:tr w:rsidR="00A44B9D">
        <w:tc>
          <w:tcPr>
            <w:tcW w:w="4788" w:type="dxa"/>
          </w:tcPr>
          <w:p w:rsidR="00A44B9D" w:rsidRDefault="00A44B9D" w:rsidP="00D36481">
            <w:pPr>
              <w:rPr>
                <w:bCs/>
                <w:sz w:val="22"/>
                <w:szCs w:val="22"/>
              </w:rPr>
            </w:pPr>
            <w:r>
              <w:rPr>
                <w:bCs/>
                <w:sz w:val="22"/>
                <w:szCs w:val="22"/>
              </w:rPr>
              <w:t>Explication</w:t>
            </w:r>
          </w:p>
        </w:tc>
        <w:tc>
          <w:tcPr>
            <w:tcW w:w="4788" w:type="dxa"/>
          </w:tcPr>
          <w:p w:rsidR="00A44B9D" w:rsidRDefault="00A44B9D" w:rsidP="00D36481">
            <w:pPr>
              <w:rPr>
                <w:bCs/>
                <w:sz w:val="22"/>
                <w:szCs w:val="22"/>
              </w:rPr>
            </w:pPr>
            <w:r>
              <w:rPr>
                <w:bCs/>
                <w:sz w:val="22"/>
                <w:szCs w:val="22"/>
              </w:rPr>
              <w:t>200</w:t>
            </w:r>
            <w:r w:rsidR="00B1323E">
              <w:rPr>
                <w:bCs/>
                <w:sz w:val="22"/>
                <w:szCs w:val="22"/>
              </w:rPr>
              <w:t xml:space="preserve"> pts.</w:t>
            </w:r>
          </w:p>
        </w:tc>
      </w:tr>
      <w:tr w:rsidR="00A44B9D">
        <w:tc>
          <w:tcPr>
            <w:tcW w:w="4788" w:type="dxa"/>
          </w:tcPr>
          <w:p w:rsidR="00A44B9D" w:rsidRDefault="00A44B9D" w:rsidP="00D36481">
            <w:pPr>
              <w:rPr>
                <w:bCs/>
                <w:sz w:val="22"/>
                <w:szCs w:val="22"/>
              </w:rPr>
            </w:pPr>
            <w:r>
              <w:rPr>
                <w:bCs/>
                <w:sz w:val="22"/>
                <w:szCs w:val="22"/>
              </w:rPr>
              <w:t>Presentation</w:t>
            </w:r>
          </w:p>
        </w:tc>
        <w:tc>
          <w:tcPr>
            <w:tcW w:w="4788" w:type="dxa"/>
          </w:tcPr>
          <w:p w:rsidR="00A44B9D" w:rsidRDefault="00A44B9D" w:rsidP="00D36481">
            <w:pPr>
              <w:rPr>
                <w:bCs/>
                <w:sz w:val="22"/>
                <w:szCs w:val="22"/>
              </w:rPr>
            </w:pPr>
            <w:r>
              <w:rPr>
                <w:bCs/>
                <w:sz w:val="22"/>
                <w:szCs w:val="22"/>
              </w:rPr>
              <w:t>150</w:t>
            </w:r>
            <w:r w:rsidR="00B1323E">
              <w:rPr>
                <w:bCs/>
                <w:sz w:val="22"/>
                <w:szCs w:val="22"/>
              </w:rPr>
              <w:t xml:space="preserve"> pts</w:t>
            </w:r>
          </w:p>
        </w:tc>
      </w:tr>
      <w:tr w:rsidR="00A44B9D">
        <w:tc>
          <w:tcPr>
            <w:tcW w:w="4788" w:type="dxa"/>
          </w:tcPr>
          <w:p w:rsidR="00A44B9D" w:rsidRDefault="00A44B9D" w:rsidP="00D36481">
            <w:pPr>
              <w:rPr>
                <w:bCs/>
                <w:sz w:val="22"/>
                <w:szCs w:val="22"/>
              </w:rPr>
            </w:pPr>
            <w:r>
              <w:rPr>
                <w:bCs/>
                <w:sz w:val="22"/>
                <w:szCs w:val="22"/>
              </w:rPr>
              <w:t>Research Paper Rough Draft</w:t>
            </w:r>
          </w:p>
        </w:tc>
        <w:tc>
          <w:tcPr>
            <w:tcW w:w="4788" w:type="dxa"/>
          </w:tcPr>
          <w:p w:rsidR="00A44B9D" w:rsidRDefault="00A44B9D" w:rsidP="00D36481">
            <w:pPr>
              <w:rPr>
                <w:bCs/>
                <w:sz w:val="22"/>
                <w:szCs w:val="22"/>
              </w:rPr>
            </w:pPr>
            <w:r>
              <w:rPr>
                <w:bCs/>
                <w:sz w:val="22"/>
                <w:szCs w:val="22"/>
              </w:rPr>
              <w:t>25</w:t>
            </w:r>
            <w:r w:rsidR="00B1323E">
              <w:rPr>
                <w:bCs/>
                <w:sz w:val="22"/>
                <w:szCs w:val="22"/>
              </w:rPr>
              <w:t xml:space="preserve"> pts.</w:t>
            </w:r>
          </w:p>
        </w:tc>
      </w:tr>
      <w:tr w:rsidR="00A44B9D">
        <w:tc>
          <w:tcPr>
            <w:tcW w:w="4788" w:type="dxa"/>
          </w:tcPr>
          <w:p w:rsidR="00A44B9D" w:rsidRDefault="00A44B9D" w:rsidP="00D36481">
            <w:pPr>
              <w:rPr>
                <w:bCs/>
                <w:sz w:val="22"/>
                <w:szCs w:val="22"/>
              </w:rPr>
            </w:pPr>
            <w:r>
              <w:rPr>
                <w:bCs/>
                <w:sz w:val="22"/>
                <w:szCs w:val="22"/>
              </w:rPr>
              <w:t>Research Paper</w:t>
            </w:r>
          </w:p>
        </w:tc>
        <w:tc>
          <w:tcPr>
            <w:tcW w:w="4788" w:type="dxa"/>
          </w:tcPr>
          <w:p w:rsidR="00A44B9D" w:rsidRDefault="00A44B9D" w:rsidP="00D36481">
            <w:pPr>
              <w:rPr>
                <w:bCs/>
                <w:sz w:val="22"/>
                <w:szCs w:val="22"/>
              </w:rPr>
            </w:pPr>
            <w:r>
              <w:rPr>
                <w:bCs/>
                <w:sz w:val="22"/>
                <w:szCs w:val="22"/>
              </w:rPr>
              <w:t>300</w:t>
            </w:r>
            <w:r w:rsidR="00B1323E">
              <w:rPr>
                <w:bCs/>
                <w:sz w:val="22"/>
                <w:szCs w:val="22"/>
              </w:rPr>
              <w:t xml:space="preserve"> pts.</w:t>
            </w:r>
          </w:p>
        </w:tc>
      </w:tr>
      <w:tr w:rsidR="00A44B9D">
        <w:tc>
          <w:tcPr>
            <w:tcW w:w="4788" w:type="dxa"/>
          </w:tcPr>
          <w:p w:rsidR="00A44B9D" w:rsidRDefault="00A44B9D" w:rsidP="00D36481">
            <w:pPr>
              <w:rPr>
                <w:bCs/>
                <w:sz w:val="22"/>
                <w:szCs w:val="22"/>
              </w:rPr>
            </w:pPr>
            <w:r>
              <w:rPr>
                <w:bCs/>
                <w:sz w:val="22"/>
                <w:szCs w:val="22"/>
              </w:rPr>
              <w:t>Participation/Response/Quizzes</w:t>
            </w:r>
          </w:p>
        </w:tc>
        <w:tc>
          <w:tcPr>
            <w:tcW w:w="4788" w:type="dxa"/>
          </w:tcPr>
          <w:p w:rsidR="00A44B9D" w:rsidRDefault="00A44B9D" w:rsidP="00D36481">
            <w:pPr>
              <w:rPr>
                <w:bCs/>
                <w:sz w:val="22"/>
                <w:szCs w:val="22"/>
              </w:rPr>
            </w:pPr>
            <w:r>
              <w:rPr>
                <w:bCs/>
                <w:sz w:val="22"/>
                <w:szCs w:val="22"/>
              </w:rPr>
              <w:t>100</w:t>
            </w:r>
            <w:r w:rsidR="00B1323E">
              <w:rPr>
                <w:bCs/>
                <w:sz w:val="22"/>
                <w:szCs w:val="22"/>
              </w:rPr>
              <w:t xml:space="preserve"> pts.</w:t>
            </w:r>
          </w:p>
        </w:tc>
      </w:tr>
      <w:tr w:rsidR="00A44B9D">
        <w:tc>
          <w:tcPr>
            <w:tcW w:w="4788" w:type="dxa"/>
          </w:tcPr>
          <w:p w:rsidR="00A44B9D" w:rsidRDefault="00A44B9D" w:rsidP="00D36481">
            <w:pPr>
              <w:rPr>
                <w:bCs/>
                <w:sz w:val="22"/>
                <w:szCs w:val="22"/>
              </w:rPr>
            </w:pPr>
            <w:r>
              <w:rPr>
                <w:bCs/>
                <w:sz w:val="22"/>
                <w:szCs w:val="22"/>
              </w:rPr>
              <w:t>Total</w:t>
            </w:r>
          </w:p>
        </w:tc>
        <w:tc>
          <w:tcPr>
            <w:tcW w:w="4788" w:type="dxa"/>
          </w:tcPr>
          <w:p w:rsidR="00A44B9D" w:rsidRDefault="00A44B9D" w:rsidP="00D36481">
            <w:pPr>
              <w:rPr>
                <w:bCs/>
                <w:sz w:val="22"/>
                <w:szCs w:val="22"/>
              </w:rPr>
            </w:pPr>
            <w:r>
              <w:rPr>
                <w:bCs/>
                <w:sz w:val="22"/>
                <w:szCs w:val="22"/>
              </w:rPr>
              <w:t>1000 pts.</w:t>
            </w:r>
          </w:p>
        </w:tc>
      </w:tr>
    </w:tbl>
    <w:p w:rsidR="00E438E0" w:rsidRDefault="00E438E0" w:rsidP="00D36481">
      <w:pPr>
        <w:rPr>
          <w:rStyle w:val="WW-Absatz-Standardschriftart111"/>
        </w:rPr>
      </w:pPr>
    </w:p>
    <w:p w:rsidR="0081759A" w:rsidRDefault="0081759A" w:rsidP="00D36481">
      <w:pPr>
        <w:rPr>
          <w:rStyle w:val="WW-Absatz-Standardschriftart111"/>
        </w:rPr>
      </w:pPr>
      <w:r>
        <w:rPr>
          <w:rStyle w:val="WW-Absatz-Standardschriftart111"/>
          <w:sz w:val="22"/>
        </w:rPr>
        <w:t>A more in-depth look at these assignments will take place as the semester progresses.</w:t>
      </w:r>
    </w:p>
    <w:p w:rsidR="00E438E0" w:rsidRPr="0081759A" w:rsidRDefault="0081759A" w:rsidP="00D36481">
      <w:pPr>
        <w:rPr>
          <w:rStyle w:val="WW-Absatz-Standardschriftart111"/>
        </w:rPr>
      </w:pPr>
      <w:r w:rsidRPr="0081759A">
        <w:rPr>
          <w:rStyle w:val="WW-Absatz-Standardschriftart111"/>
          <w:b/>
          <w:sz w:val="22"/>
        </w:rPr>
        <w:t>Participation/Responses/Quizzes</w:t>
      </w:r>
      <w:r>
        <w:rPr>
          <w:rStyle w:val="WW-Absatz-Standardschriftart111"/>
          <w:sz w:val="22"/>
        </w:rPr>
        <w:t>: If I feel you are not doing the readings I reserve the right</w:t>
      </w:r>
      <w:r w:rsidR="00F0570D">
        <w:rPr>
          <w:rStyle w:val="WW-Absatz-Standardschriftart111"/>
          <w:sz w:val="22"/>
        </w:rPr>
        <w:t xml:space="preserve"> to require reading responses (</w:t>
      </w:r>
      <w:r>
        <w:rPr>
          <w:rStyle w:val="WW-Absatz-Standardschriftart111"/>
          <w:sz w:val="22"/>
        </w:rPr>
        <w:t xml:space="preserve">a brief one to two-page explanation of a reading) and or require the class to take a quiz. </w:t>
      </w:r>
    </w:p>
    <w:p w:rsidR="00D36481" w:rsidRDefault="00D36481" w:rsidP="00D36481">
      <w:pPr>
        <w:rPr>
          <w:rStyle w:val="WW-Absatz-Standardschriftart111"/>
        </w:rPr>
      </w:pPr>
    </w:p>
    <w:p w:rsidR="00D36481" w:rsidRDefault="00D36481" w:rsidP="00D36481">
      <w:pPr>
        <w:rPr>
          <w:rStyle w:val="WW-Absatz-Standardschriftart111"/>
        </w:rPr>
      </w:pPr>
      <w:r>
        <w:rPr>
          <w:rStyle w:val="WW-Absatz-Standardschriftart111"/>
          <w:color w:val="000000"/>
          <w:sz w:val="22"/>
          <w:szCs w:val="22"/>
        </w:rPr>
        <w:t xml:space="preserve">An “A” is a overall grade of between 90 and 100, a “B” is between 80 and 89, a “C” is between 70 and 79, a “D” is between 60 and 69, and anything below a 60 is an F. All grades are </w:t>
      </w:r>
      <w:r w:rsidRPr="0003113C">
        <w:rPr>
          <w:rStyle w:val="WW-Absatz-Standardschriftart111"/>
          <w:b/>
          <w:color w:val="000000"/>
          <w:sz w:val="22"/>
          <w:szCs w:val="22"/>
        </w:rPr>
        <w:t>non-negotiable</w:t>
      </w:r>
      <w:r>
        <w:rPr>
          <w:rStyle w:val="WW-Absatz-Standardschriftart111"/>
          <w:color w:val="000000"/>
          <w:sz w:val="22"/>
          <w:szCs w:val="22"/>
        </w:rPr>
        <w:t xml:space="preserve">. Failure to complete any of the above assignments will result in an automatic “F” for the course. </w:t>
      </w:r>
    </w:p>
    <w:p w:rsidR="00D36481" w:rsidRDefault="00D36481" w:rsidP="00D36481">
      <w:pPr>
        <w:rPr>
          <w:rStyle w:val="WW-Absatz-Standardschriftart111"/>
        </w:rPr>
      </w:pPr>
    </w:p>
    <w:p w:rsidR="00D36481" w:rsidRPr="004F0C0B" w:rsidRDefault="00D36481" w:rsidP="00D36481">
      <w:pPr>
        <w:rPr>
          <w:b/>
          <w:color w:val="000000"/>
          <w:sz w:val="22"/>
          <w:szCs w:val="22"/>
        </w:rPr>
      </w:pPr>
      <w:r>
        <w:rPr>
          <w:rStyle w:val="WW-Absatz-Standardschriftart111"/>
          <w:b/>
          <w:color w:val="000000"/>
          <w:sz w:val="22"/>
          <w:szCs w:val="22"/>
        </w:rPr>
        <w:t xml:space="preserve">Revision: </w:t>
      </w:r>
      <w:r w:rsidR="004F0C0B" w:rsidRPr="004F0C0B">
        <w:rPr>
          <w:sz w:val="22"/>
        </w:rPr>
        <w:t xml:space="preserve">You will have the option to revise two of your essays. </w:t>
      </w:r>
      <w:r w:rsidR="004F0C0B" w:rsidRPr="004F0C0B">
        <w:rPr>
          <w:color w:val="000000"/>
          <w:sz w:val="22"/>
          <w:szCs w:val="22"/>
        </w:rPr>
        <w:t>If you choose to revise, you will set up a meeting with me to discuss revision. In this meeting we will discuss the parameters for your revision (due date, grade improvement, and revision memo.)</w:t>
      </w:r>
      <w:r w:rsidRPr="004F0C0B">
        <w:rPr>
          <w:color w:val="000000"/>
          <w:sz w:val="22"/>
          <w:szCs w:val="22"/>
        </w:rPr>
        <w:t xml:space="preserve"> The Writing Center is a powerful resource that you will utilize in at least two revision processes. </w:t>
      </w:r>
    </w:p>
    <w:p w:rsidR="00D36481" w:rsidRPr="00C87D07" w:rsidRDefault="00D36481" w:rsidP="00D36481">
      <w:pPr>
        <w:rPr>
          <w:rStyle w:val="WW-Absatz-Standardschriftart111"/>
        </w:rPr>
      </w:pPr>
    </w:p>
    <w:p w:rsidR="00D36481" w:rsidRPr="004F0C0B" w:rsidRDefault="00D36481" w:rsidP="00D36481">
      <w:pPr>
        <w:rPr>
          <w:b/>
          <w:color w:val="000000"/>
          <w:sz w:val="26"/>
          <w:szCs w:val="22"/>
        </w:rPr>
      </w:pPr>
      <w:r w:rsidRPr="004F0C0B">
        <w:rPr>
          <w:b/>
          <w:color w:val="000000"/>
          <w:sz w:val="26"/>
          <w:szCs w:val="22"/>
        </w:rPr>
        <w:t>Policies &amp; Procedures:</w:t>
      </w:r>
    </w:p>
    <w:p w:rsidR="00D36481" w:rsidRDefault="00D36481" w:rsidP="00D36481">
      <w:pPr>
        <w:rPr>
          <w:b/>
          <w:color w:val="000000"/>
          <w:sz w:val="22"/>
          <w:szCs w:val="22"/>
        </w:rPr>
      </w:pPr>
    </w:p>
    <w:p w:rsidR="00D36481" w:rsidRDefault="00D36481" w:rsidP="00D36481">
      <w:pPr>
        <w:rPr>
          <w:color w:val="000000"/>
          <w:sz w:val="22"/>
          <w:szCs w:val="22"/>
        </w:rPr>
      </w:pPr>
      <w:r w:rsidRPr="00F745EC">
        <w:rPr>
          <w:b/>
          <w:color w:val="000000"/>
          <w:sz w:val="22"/>
          <w:szCs w:val="22"/>
        </w:rPr>
        <w:t xml:space="preserve">Attendance: </w:t>
      </w:r>
      <w:r w:rsidR="009F024B">
        <w:rPr>
          <w:color w:val="000000"/>
          <w:sz w:val="22"/>
          <w:szCs w:val="22"/>
        </w:rPr>
        <w:t xml:space="preserve">I do not distinguish between excuses and unexcused absences. </w:t>
      </w:r>
      <w:r w:rsidRPr="00F745EC">
        <w:rPr>
          <w:color w:val="000000"/>
          <w:sz w:val="22"/>
          <w:szCs w:val="22"/>
        </w:rPr>
        <w:t xml:space="preserve">You are allowed a total of </w:t>
      </w:r>
      <w:r>
        <w:rPr>
          <w:b/>
          <w:color w:val="000000"/>
          <w:sz w:val="22"/>
          <w:szCs w:val="22"/>
        </w:rPr>
        <w:t>three</w:t>
      </w:r>
      <w:r w:rsidRPr="00F745EC">
        <w:rPr>
          <w:color w:val="000000"/>
          <w:sz w:val="22"/>
          <w:szCs w:val="22"/>
        </w:rPr>
        <w:t xml:space="preserve"> absences for any reason.  After that, </w:t>
      </w:r>
      <w:r w:rsidRPr="00F745EC">
        <w:rPr>
          <w:b/>
          <w:color w:val="000000"/>
          <w:sz w:val="22"/>
          <w:szCs w:val="22"/>
        </w:rPr>
        <w:t>each</w:t>
      </w:r>
      <w:r w:rsidRPr="00F745EC">
        <w:rPr>
          <w:color w:val="000000"/>
          <w:sz w:val="22"/>
          <w:szCs w:val="22"/>
        </w:rPr>
        <w:t xml:space="preserve"> absence will lower </w:t>
      </w:r>
      <w:r>
        <w:rPr>
          <w:color w:val="000000"/>
          <w:sz w:val="22"/>
          <w:szCs w:val="22"/>
        </w:rPr>
        <w:t xml:space="preserve">your </w:t>
      </w:r>
      <w:r w:rsidRPr="00F745EC">
        <w:rPr>
          <w:color w:val="000000"/>
          <w:sz w:val="22"/>
          <w:szCs w:val="22"/>
        </w:rPr>
        <w:t xml:space="preserve">grade by a full letter.  If you know you are going to miss class, you may (but are not required to) email me. You will </w:t>
      </w:r>
      <w:r w:rsidRPr="00F745EC">
        <w:rPr>
          <w:b/>
          <w:color w:val="000000"/>
          <w:sz w:val="22"/>
          <w:szCs w:val="22"/>
        </w:rPr>
        <w:t>fail</w:t>
      </w:r>
      <w:r w:rsidRPr="00F745EC">
        <w:rPr>
          <w:color w:val="000000"/>
          <w:sz w:val="22"/>
          <w:szCs w:val="22"/>
        </w:rPr>
        <w:t xml:space="preserve"> the course entirely if you miss more than </w:t>
      </w:r>
      <w:r>
        <w:rPr>
          <w:b/>
          <w:color w:val="000000"/>
          <w:sz w:val="22"/>
          <w:szCs w:val="22"/>
        </w:rPr>
        <w:t xml:space="preserve">six </w:t>
      </w:r>
      <w:r w:rsidRPr="00F745EC">
        <w:rPr>
          <w:color w:val="000000"/>
          <w:sz w:val="22"/>
          <w:szCs w:val="22"/>
        </w:rPr>
        <w:t xml:space="preserve">classes. </w:t>
      </w:r>
    </w:p>
    <w:p w:rsidR="00D36481" w:rsidRDefault="00D36481" w:rsidP="00D36481">
      <w:pPr>
        <w:rPr>
          <w:rFonts w:ascii="Garamond" w:hAnsi="Garamond"/>
          <w:b/>
        </w:rPr>
      </w:pPr>
    </w:p>
    <w:p w:rsidR="00D36481" w:rsidRDefault="00D36481" w:rsidP="00D36481">
      <w:pPr>
        <w:rPr>
          <w:color w:val="000000"/>
          <w:sz w:val="22"/>
          <w:szCs w:val="22"/>
        </w:rPr>
      </w:pPr>
      <w:r w:rsidRPr="00F745EC">
        <w:rPr>
          <w:b/>
          <w:color w:val="000000"/>
          <w:sz w:val="22"/>
          <w:szCs w:val="22"/>
        </w:rPr>
        <w:t>Tardiness:</w:t>
      </w:r>
      <w:r w:rsidRPr="00F745EC">
        <w:rPr>
          <w:color w:val="000000"/>
          <w:sz w:val="22"/>
          <w:szCs w:val="22"/>
        </w:rPr>
        <w:t xml:space="preserve">  Because we are only together for 50 minutes per class period tardines</w:t>
      </w:r>
      <w:r>
        <w:rPr>
          <w:color w:val="000000"/>
          <w:sz w:val="22"/>
          <w:szCs w:val="22"/>
        </w:rPr>
        <w:t>s is not accepted. If</w:t>
      </w:r>
      <w:r w:rsidRPr="00F745EC">
        <w:rPr>
          <w:color w:val="000000"/>
          <w:sz w:val="22"/>
          <w:szCs w:val="22"/>
        </w:rPr>
        <w:t xml:space="preserve"> you are more than ten minutes late, you will be counted absent fo</w:t>
      </w:r>
      <w:r>
        <w:rPr>
          <w:color w:val="000000"/>
          <w:sz w:val="22"/>
          <w:szCs w:val="22"/>
        </w:rPr>
        <w:t xml:space="preserve">r the day. NOTE:  If you are late by </w:t>
      </w:r>
      <w:r w:rsidRPr="00646C47">
        <w:rPr>
          <w:i/>
          <w:color w:val="000000"/>
          <w:sz w:val="22"/>
          <w:szCs w:val="22"/>
        </w:rPr>
        <w:t>under</w:t>
      </w:r>
      <w:r>
        <w:rPr>
          <w:color w:val="000000"/>
          <w:sz w:val="22"/>
          <w:szCs w:val="22"/>
        </w:rPr>
        <w:t xml:space="preserve"> 10 minutes more than</w:t>
      </w:r>
      <w:r w:rsidRPr="00646C47">
        <w:rPr>
          <w:b/>
          <w:color w:val="000000"/>
          <w:sz w:val="22"/>
          <w:szCs w:val="22"/>
        </w:rPr>
        <w:t xml:space="preserve"> three</w:t>
      </w:r>
      <w:r>
        <w:rPr>
          <w:color w:val="000000"/>
          <w:sz w:val="22"/>
          <w:szCs w:val="22"/>
        </w:rPr>
        <w:t xml:space="preserve"> times you will also be counted for an absence. </w:t>
      </w:r>
    </w:p>
    <w:p w:rsidR="00D36481" w:rsidRDefault="00D36481" w:rsidP="00D36481">
      <w:pPr>
        <w:rPr>
          <w:b/>
          <w:sz w:val="22"/>
        </w:rPr>
      </w:pPr>
    </w:p>
    <w:p w:rsidR="00D36481" w:rsidRPr="00FF6707" w:rsidRDefault="00D36481" w:rsidP="00D36481">
      <w:pPr>
        <w:rPr>
          <w:sz w:val="22"/>
        </w:rPr>
      </w:pPr>
      <w:r w:rsidRPr="00FF6707">
        <w:rPr>
          <w:b/>
          <w:sz w:val="22"/>
        </w:rPr>
        <w:t xml:space="preserve">Late Work: </w:t>
      </w:r>
      <w:r w:rsidRPr="00FF6707">
        <w:rPr>
          <w:sz w:val="22"/>
        </w:rPr>
        <w:t xml:space="preserve">Except in rare cases of emergency, all late essays will incur a grade deduction of </w:t>
      </w:r>
      <w:r w:rsidRPr="00FF6707">
        <w:rPr>
          <w:b/>
          <w:sz w:val="22"/>
        </w:rPr>
        <w:t>10% (one full letter grade) per school day</w:t>
      </w:r>
      <w:r w:rsidRPr="00FF6707">
        <w:rPr>
          <w:sz w:val="22"/>
        </w:rPr>
        <w:t xml:space="preserve">.  At the start of class on the assigned due date, all essays are to be turned in typed, double-spaced, and stapled.  Essays submitted via e-mail </w:t>
      </w:r>
      <w:r w:rsidRPr="00FF6707">
        <w:rPr>
          <w:b/>
          <w:sz w:val="22"/>
        </w:rPr>
        <w:t>will not be accepted</w:t>
      </w:r>
      <w:r w:rsidRPr="00FF6707">
        <w:rPr>
          <w:sz w:val="22"/>
        </w:rPr>
        <w:t>.  Late work is not eligible for revision.</w:t>
      </w:r>
    </w:p>
    <w:p w:rsidR="00D36481" w:rsidRPr="00FF6707" w:rsidRDefault="00D36481" w:rsidP="00D36481">
      <w:pPr>
        <w:rPr>
          <w:sz w:val="22"/>
        </w:rPr>
      </w:pPr>
      <w:r>
        <w:rPr>
          <w:b/>
          <w:sz w:val="22"/>
        </w:rPr>
        <w:t>Note</w:t>
      </w:r>
      <w:r w:rsidRPr="00FF6707">
        <w:rPr>
          <w:b/>
          <w:sz w:val="22"/>
        </w:rPr>
        <w:t xml:space="preserve">: </w:t>
      </w:r>
      <w:r w:rsidRPr="00FF6707">
        <w:rPr>
          <w:sz w:val="22"/>
        </w:rPr>
        <w:t>Essays falling short of an assignment’s specified page range will suffer a substantial penalty.</w:t>
      </w:r>
    </w:p>
    <w:p w:rsidR="00D36481" w:rsidRPr="00F745EC" w:rsidRDefault="00D36481" w:rsidP="00D36481">
      <w:pPr>
        <w:rPr>
          <w:color w:val="000000"/>
          <w:sz w:val="22"/>
          <w:szCs w:val="22"/>
        </w:rPr>
      </w:pPr>
    </w:p>
    <w:p w:rsidR="00D36481" w:rsidRPr="00F745EC" w:rsidRDefault="00D36481" w:rsidP="00D36481">
      <w:pPr>
        <w:rPr>
          <w:color w:val="000000"/>
          <w:sz w:val="22"/>
          <w:szCs w:val="22"/>
        </w:rPr>
      </w:pPr>
      <w:r w:rsidRPr="00F745EC">
        <w:rPr>
          <w:b/>
          <w:iCs/>
          <w:color w:val="000000"/>
          <w:sz w:val="22"/>
          <w:szCs w:val="22"/>
        </w:rPr>
        <w:t>Religious Observance Policy</w:t>
      </w:r>
      <w:r w:rsidRPr="00F745EC">
        <w:rPr>
          <w:color w:val="000000"/>
          <w:sz w:val="22"/>
          <w:szCs w:val="22"/>
        </w:rPr>
        <w:t xml:space="preserve">: Students are permitted to miss class in observance of religious holidays and other activities observed by a religious group of which the student is a member without academic penalty. Exercising of one's rights under this policy is subject to the </w:t>
      </w:r>
      <w:r w:rsidRPr="00F745EC">
        <w:rPr>
          <w:b/>
          <w:color w:val="000000"/>
          <w:sz w:val="22"/>
          <w:szCs w:val="22"/>
        </w:rPr>
        <w:t>GC Honor Code</w:t>
      </w:r>
      <w:r w:rsidRPr="00F745EC">
        <w:rPr>
          <w:color w:val="000000"/>
          <w:sz w:val="22"/>
          <w:szCs w:val="22"/>
        </w:rPr>
        <w:t>.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prescribed procedures voids all student rights under this policy.</w:t>
      </w:r>
    </w:p>
    <w:p w:rsidR="00D36481" w:rsidRDefault="00D36481" w:rsidP="00D36481">
      <w:pPr>
        <w:rPr>
          <w:b/>
          <w:color w:val="000000"/>
          <w:sz w:val="22"/>
          <w:szCs w:val="22"/>
        </w:rPr>
      </w:pPr>
    </w:p>
    <w:p w:rsidR="00D36481" w:rsidRDefault="00D36481" w:rsidP="00D36481">
      <w:pPr>
        <w:rPr>
          <w:rStyle w:val="WW-Absatz-Standardschriftart111"/>
        </w:rPr>
      </w:pPr>
      <w:r>
        <w:rPr>
          <w:rStyle w:val="WW-Absatz-Standardschriftart111"/>
          <w:b/>
          <w:bCs/>
          <w:color w:val="000000"/>
          <w:sz w:val="22"/>
          <w:szCs w:val="22"/>
        </w:rPr>
        <w:t>Electronics Etiquette:</w:t>
      </w:r>
    </w:p>
    <w:p w:rsidR="00D36481" w:rsidRDefault="00D36481" w:rsidP="00D36481">
      <w:pPr>
        <w:rPr>
          <w:rStyle w:val="WW-Absatz-Standardschriftart111"/>
        </w:rPr>
      </w:pPr>
      <w:r>
        <w:rPr>
          <w:rStyle w:val="WW-Absatz-Standardschriftart111"/>
          <w:color w:val="000000"/>
          <w:sz w:val="22"/>
          <w:szCs w:val="22"/>
        </w:rPr>
        <w:t xml:space="preserve">Please silence cell phones and keep your paws off them during class. If I catch you texting or otherwise mucking around on your phone, I will mark you as absent for the day. The same goes for using your laptop to check Facebook, Craigslist, etc. </w:t>
      </w:r>
    </w:p>
    <w:p w:rsidR="00D36481" w:rsidRPr="00F745EC" w:rsidRDefault="00D36481" w:rsidP="00D36481">
      <w:pPr>
        <w:rPr>
          <w:color w:val="000000"/>
          <w:sz w:val="22"/>
          <w:szCs w:val="22"/>
        </w:rPr>
      </w:pPr>
    </w:p>
    <w:p w:rsidR="00D36481" w:rsidRPr="00372BA7" w:rsidRDefault="00D36481" w:rsidP="00D36481">
      <w:pPr>
        <w:rPr>
          <w:b/>
          <w:bCs/>
          <w:color w:val="000000"/>
          <w:sz w:val="22"/>
          <w:szCs w:val="22"/>
        </w:rPr>
      </w:pPr>
      <w:r w:rsidRPr="00372BA7">
        <w:rPr>
          <w:b/>
          <w:bCs/>
          <w:color w:val="000000"/>
          <w:sz w:val="22"/>
          <w:szCs w:val="22"/>
        </w:rPr>
        <w:t>Plagiarism:</w:t>
      </w:r>
    </w:p>
    <w:p w:rsidR="004307BB" w:rsidRDefault="00D36481" w:rsidP="00D36481">
      <w:pPr>
        <w:rPr>
          <w:color w:val="000000"/>
          <w:sz w:val="22"/>
          <w:szCs w:val="22"/>
        </w:rPr>
      </w:pPr>
      <w:r w:rsidRPr="00556F1A">
        <w:rPr>
          <w:color w:val="000000"/>
          <w:sz w:val="22"/>
          <w:szCs w:val="22"/>
        </w:rPr>
        <w:t>If you cheat, you fail</w:t>
      </w:r>
      <w:r w:rsidRPr="003916E8">
        <w:rPr>
          <w:i/>
          <w:color w:val="000000"/>
          <w:sz w:val="22"/>
          <w:szCs w:val="22"/>
        </w:rPr>
        <w:t>.</w:t>
      </w:r>
      <w:r>
        <w:rPr>
          <w:color w:val="000000"/>
          <w:sz w:val="22"/>
          <w:szCs w:val="22"/>
        </w:rPr>
        <w:t xml:space="preserve"> </w:t>
      </w:r>
      <w:r w:rsidR="00695C10">
        <w:rPr>
          <w:color w:val="000000"/>
          <w:sz w:val="22"/>
          <w:szCs w:val="22"/>
        </w:rPr>
        <w:t xml:space="preserve">Not just that paper, but also the course. </w:t>
      </w:r>
      <w:r w:rsidRPr="00372BA7">
        <w:rPr>
          <w:color w:val="000000"/>
          <w:sz w:val="22"/>
          <w:szCs w:val="22"/>
        </w:rPr>
        <w:t xml:space="preserve">The integrity of students and their written and oral work is a critical component of the academic process. All written work submitted in this course will be individual work unless otherwise instructed. The submission of another's work as one's own is plagiarism. Plagiarism will result in automatic failure of the assignment and will be dealt with using the procedures outlined on pp. 64-67 in the Undergraduate Catalog. </w:t>
      </w:r>
      <w:r>
        <w:rPr>
          <w:color w:val="000000"/>
          <w:sz w:val="22"/>
          <w:szCs w:val="22"/>
        </w:rPr>
        <w:t xml:space="preserve">I also reserve the right to fail you from the course and report you to the Judicial Board if I catch you using work that is not your own. </w:t>
      </w:r>
      <w:r w:rsidRPr="00372BA7">
        <w:rPr>
          <w:color w:val="000000"/>
          <w:sz w:val="22"/>
          <w:szCs w:val="22"/>
        </w:rPr>
        <w:t xml:space="preserve">Remember that allowing another student to copy one’s own work is considered cheating. Also see the student Honor Code at the website below: </w:t>
      </w:r>
      <w:hyperlink r:id="rId6" w:history="1">
        <w:r w:rsidRPr="00372BA7">
          <w:rPr>
            <w:rStyle w:val="Hyperlink"/>
            <w:sz w:val="22"/>
            <w:szCs w:val="22"/>
          </w:rPr>
          <w:t>http://www.gcsu.edu/studentlife/handbook/code.htm</w:t>
        </w:r>
      </w:hyperlink>
      <w:r w:rsidRPr="00372BA7">
        <w:rPr>
          <w:color w:val="000000"/>
          <w:sz w:val="22"/>
          <w:szCs w:val="22"/>
        </w:rPr>
        <w:t>. I reserve the right to check your work via Turn It In, a plagiarism detecting software program, at any point.</w:t>
      </w:r>
    </w:p>
    <w:p w:rsidR="004307BB" w:rsidRPr="004307BB" w:rsidRDefault="00050942" w:rsidP="004307BB">
      <w:pPr>
        <w:rPr>
          <w:color w:val="000000"/>
          <w:sz w:val="22"/>
          <w:szCs w:val="22"/>
        </w:rPr>
      </w:pPr>
      <w:r>
        <w:rPr>
          <w:color w:val="000000"/>
          <w:sz w:val="22"/>
          <w:szCs w:val="22"/>
        </w:rPr>
        <w:t>Please be aware of my d</w:t>
      </w:r>
      <w:r w:rsidR="00E438E0">
        <w:rPr>
          <w:color w:val="000000"/>
          <w:sz w:val="22"/>
          <w:szCs w:val="22"/>
        </w:rPr>
        <w:t>ouble dipping</w:t>
      </w:r>
      <w:r>
        <w:rPr>
          <w:color w:val="000000"/>
          <w:sz w:val="22"/>
          <w:szCs w:val="22"/>
        </w:rPr>
        <w:t xml:space="preserve"> policy:</w:t>
      </w:r>
      <w:r w:rsidR="00E438E0">
        <w:rPr>
          <w:color w:val="000000"/>
          <w:sz w:val="22"/>
          <w:szCs w:val="22"/>
        </w:rPr>
        <w:t xml:space="preserve"> </w:t>
      </w:r>
      <w:r>
        <w:rPr>
          <w:color w:val="000000"/>
          <w:sz w:val="22"/>
          <w:szCs w:val="22"/>
        </w:rPr>
        <w:t>s</w:t>
      </w:r>
      <w:r w:rsidR="004307BB" w:rsidRPr="004307BB">
        <w:rPr>
          <w:color w:val="000000"/>
          <w:sz w:val="22"/>
          <w:szCs w:val="22"/>
        </w:rPr>
        <w:t>ubmitting the same paper in two classes (recycling</w:t>
      </w:r>
      <w:r>
        <w:rPr>
          <w:color w:val="000000"/>
          <w:sz w:val="22"/>
          <w:szCs w:val="22"/>
        </w:rPr>
        <w:t>)</w:t>
      </w:r>
      <w:r w:rsidR="004307BB" w:rsidRPr="004307BB">
        <w:rPr>
          <w:color w:val="000000"/>
          <w:sz w:val="22"/>
          <w:szCs w:val="22"/>
        </w:rPr>
        <w:t xml:space="preserve"> </w:t>
      </w:r>
      <w:r w:rsidR="00E438E0">
        <w:rPr>
          <w:color w:val="000000"/>
          <w:sz w:val="22"/>
          <w:szCs w:val="22"/>
        </w:rPr>
        <w:t>is dishonest.</w:t>
      </w:r>
    </w:p>
    <w:p w:rsidR="00D36481" w:rsidRPr="00372BA7" w:rsidRDefault="00D36481" w:rsidP="00D36481">
      <w:pPr>
        <w:rPr>
          <w:color w:val="000000"/>
          <w:sz w:val="22"/>
          <w:szCs w:val="22"/>
        </w:rPr>
      </w:pPr>
    </w:p>
    <w:p w:rsidR="00D36481" w:rsidRDefault="00D36481" w:rsidP="00D36481">
      <w:pPr>
        <w:rPr>
          <w:b/>
          <w:bCs/>
          <w:sz w:val="22"/>
          <w:szCs w:val="22"/>
        </w:rPr>
      </w:pPr>
      <w:r>
        <w:rPr>
          <w:b/>
          <w:bCs/>
          <w:sz w:val="22"/>
          <w:szCs w:val="22"/>
        </w:rPr>
        <w:t>Assistance for Student Needs Related to Disability:</w:t>
      </w:r>
    </w:p>
    <w:p w:rsidR="00D36481" w:rsidRDefault="00D36481" w:rsidP="00D36481">
      <w:pPr>
        <w:spacing w:line="200" w:lineRule="atLeast"/>
        <w:rPr>
          <w:rStyle w:val="WW-Absatz-Standardschriftart111"/>
        </w:rPr>
      </w:pPr>
      <w:r>
        <w:rPr>
          <w:rStyle w:val="WW-Absatz-Standardschriftart111"/>
          <w:rFonts w:eastAsia="Verdana" w:cs="Verdana"/>
          <w:sz w:val="22"/>
          <w:szCs w:val="22"/>
        </w:rPr>
        <w:t>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Disability Services located in Maxwell Student Union at 478-445-5931 or 478-445-4233.</w:t>
      </w:r>
    </w:p>
    <w:p w:rsidR="00D36481" w:rsidRDefault="00D36481" w:rsidP="00D36481">
      <w:pPr>
        <w:spacing w:line="200" w:lineRule="atLeast"/>
        <w:rPr>
          <w:sz w:val="22"/>
          <w:szCs w:val="22"/>
        </w:rPr>
      </w:pPr>
    </w:p>
    <w:p w:rsidR="00D36481" w:rsidRDefault="00D36481" w:rsidP="00D36481">
      <w:pPr>
        <w:spacing w:line="200" w:lineRule="atLeast"/>
        <w:rPr>
          <w:rFonts w:eastAsia="Verdana" w:cs="Verdana"/>
          <w:b/>
          <w:bCs/>
          <w:sz w:val="22"/>
          <w:szCs w:val="22"/>
        </w:rPr>
      </w:pPr>
      <w:r>
        <w:rPr>
          <w:rFonts w:eastAsia="Verdana" w:cs="Verdana"/>
          <w:b/>
          <w:bCs/>
          <w:sz w:val="22"/>
          <w:szCs w:val="22"/>
        </w:rPr>
        <w:t>Student Opinion Surveys:</w:t>
      </w:r>
    </w:p>
    <w:p w:rsidR="00D36481" w:rsidRDefault="00D36481" w:rsidP="00D36481">
      <w:pPr>
        <w:spacing w:line="200" w:lineRule="atLeast"/>
        <w:rPr>
          <w:rFonts w:eastAsia="Verdana" w:cs="Verdana"/>
          <w:sz w:val="22"/>
          <w:szCs w:val="22"/>
        </w:rPr>
      </w:pPr>
      <w:r>
        <w:rPr>
          <w:rFonts w:eastAsia="Verdana" w:cs="Verdana"/>
          <w:sz w:val="22"/>
          <w:szCs w:val="22"/>
        </w:rPr>
        <w:t>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invitation to complete the online opinion survey is distributed to students near the end of the semester. Your participation in this very important process is greatly appreciated.</w:t>
      </w:r>
    </w:p>
    <w:p w:rsidR="00D36481" w:rsidRDefault="00D36481" w:rsidP="00D36481">
      <w:pPr>
        <w:spacing w:line="200" w:lineRule="atLeast"/>
        <w:rPr>
          <w:sz w:val="18"/>
          <w:szCs w:val="18"/>
        </w:rPr>
      </w:pPr>
    </w:p>
    <w:p w:rsidR="00D36481" w:rsidRDefault="00D36481" w:rsidP="00D36481">
      <w:pPr>
        <w:spacing w:line="200" w:lineRule="atLeast"/>
        <w:rPr>
          <w:rStyle w:val="WW-Absatz-Standardschriftart111"/>
        </w:rPr>
      </w:pPr>
      <w:r>
        <w:rPr>
          <w:rStyle w:val="WW-Absatz-Standardschriftart111"/>
          <w:b/>
          <w:bCs/>
          <w:color w:val="000000"/>
          <w:sz w:val="22"/>
          <w:szCs w:val="22"/>
        </w:rPr>
        <w:t>In Case of Fire:</w:t>
      </w:r>
    </w:p>
    <w:p w:rsidR="00D36481" w:rsidRDefault="00D36481" w:rsidP="00D36481">
      <w:pPr>
        <w:autoSpaceDE w:val="0"/>
        <w:spacing w:line="200" w:lineRule="atLeast"/>
        <w:rPr>
          <w:rStyle w:val="WW-Absatz-Standardschriftart111"/>
        </w:rPr>
      </w:pPr>
      <w:r>
        <w:rPr>
          <w:rStyle w:val="WW-Absatz-Standardschriftart111"/>
          <w:rFonts w:eastAsia="Verdana" w:cs="Verdana"/>
          <w:sz w:val="22"/>
          <w:szCs w:val="22"/>
        </w:rPr>
        <w:t xml:space="preserve">Fire drills will be conducted annually. In the event of a fire alarm, students will exit the building in a quick and orderly manner through the nearest hallway exit. Learn the floor plan and exits of the building. Do not use elevators. If you encounter heavy smoke, crawl on the floor so as to gain fresh air. Assist disabled persons and others if possible without endangering your own life. Assemble for a head count on the front lawn of main campus or other designated assembly area. For more information on other emergencies, please visit </w:t>
      </w:r>
      <w:hyperlink r:id="rId7" w:history="1">
        <w:r>
          <w:rPr>
            <w:rStyle w:val="Hyperlink"/>
          </w:rPr>
          <w:t>http://www.gcsu.edu/emergency/actionplanmain.htm</w:t>
        </w:r>
      </w:hyperlink>
      <w:r>
        <w:rPr>
          <w:rStyle w:val="WW-Absatz-Standardschriftart111"/>
          <w:rFonts w:eastAsia="Verdana" w:cs="Verdana"/>
          <w:color w:val="000000"/>
          <w:sz w:val="22"/>
          <w:szCs w:val="22"/>
        </w:rPr>
        <w:t>.</w:t>
      </w:r>
    </w:p>
    <w:p w:rsidR="00D36481" w:rsidRDefault="00D36481" w:rsidP="00D36481">
      <w:pPr>
        <w:autoSpaceDE w:val="0"/>
        <w:spacing w:line="200" w:lineRule="atLeast"/>
        <w:rPr>
          <w:rStyle w:val="WW-Absatz-Standardschriftart111"/>
        </w:rPr>
      </w:pPr>
    </w:p>
    <w:p w:rsidR="00D36481" w:rsidRDefault="00D36481" w:rsidP="00D36481">
      <w:pPr>
        <w:autoSpaceDE w:val="0"/>
        <w:spacing w:line="200" w:lineRule="atLeast"/>
      </w:pPr>
      <w:r w:rsidRPr="008C7307">
        <w:rPr>
          <w:b/>
          <w:sz w:val="22"/>
        </w:rPr>
        <w:t xml:space="preserve">Writing Center:  </w:t>
      </w:r>
      <w:r w:rsidRPr="008C7307">
        <w:rPr>
          <w:sz w:val="22"/>
        </w:rPr>
        <w:t xml:space="preserve">The GCSU Writing Center is a great resource.  The staff is friendly and extremely helpful, and 15 or 20 minutes with any one of them can transform your essay.  The Writing Center is located in Lanier 209 and open Monday through </w:t>
      </w:r>
      <w:r>
        <w:rPr>
          <w:sz w:val="22"/>
        </w:rPr>
        <w:t>Thursday</w:t>
      </w:r>
      <w:r w:rsidRPr="008C7307">
        <w:rPr>
          <w:sz w:val="22"/>
        </w:rPr>
        <w:t>, 9 am – 4 pm</w:t>
      </w:r>
      <w:r>
        <w:rPr>
          <w:sz w:val="22"/>
        </w:rPr>
        <w:t xml:space="preserve"> and Friday 10am-12pm</w:t>
      </w:r>
      <w:r w:rsidRPr="008C7307">
        <w:rPr>
          <w:sz w:val="22"/>
        </w:rPr>
        <w:t xml:space="preserve">. For more information, call (478)-445-3370 </w:t>
      </w:r>
      <w:r w:rsidRPr="008C7307">
        <w:rPr>
          <w:sz w:val="22"/>
          <w:lang w:bidi="en-US"/>
        </w:rPr>
        <w:t>or visit online at:</w:t>
      </w:r>
      <w:r>
        <w:rPr>
          <w:sz w:val="22"/>
          <w:lang w:bidi="en-US"/>
        </w:rPr>
        <w:t xml:space="preserve"> </w:t>
      </w:r>
      <w:hyperlink r:id="rId8" w:history="1">
        <w:r w:rsidRPr="008C7307">
          <w:rPr>
            <w:rStyle w:val="Hyperlink"/>
            <w:sz w:val="22"/>
            <w:lang w:bidi="en-US"/>
          </w:rPr>
          <w:t>http://www.gcsu.edu/writingcenter/index.htm</w:t>
        </w:r>
      </w:hyperlink>
    </w:p>
    <w:p w:rsidR="00634831" w:rsidRDefault="00634831" w:rsidP="007332C4">
      <w:pPr>
        <w:ind w:firstLine="240"/>
      </w:pPr>
    </w:p>
    <w:p w:rsidR="00634831" w:rsidRDefault="00634831" w:rsidP="007332C4">
      <w:pPr>
        <w:ind w:firstLine="240"/>
      </w:pPr>
    </w:p>
    <w:p w:rsidR="00634831" w:rsidRDefault="00634831" w:rsidP="007332C4">
      <w:pPr>
        <w:ind w:firstLine="240"/>
      </w:pPr>
    </w:p>
    <w:p w:rsidR="00634831" w:rsidRDefault="00634831" w:rsidP="007332C4">
      <w:pPr>
        <w:ind w:firstLine="240"/>
      </w:pPr>
    </w:p>
    <w:p w:rsidR="00634831" w:rsidRDefault="00634831" w:rsidP="007332C4">
      <w:pPr>
        <w:ind w:firstLine="240"/>
      </w:pPr>
    </w:p>
    <w:p w:rsidR="00634831" w:rsidRDefault="00634831" w:rsidP="007332C4">
      <w:pPr>
        <w:ind w:firstLine="240"/>
      </w:pPr>
    </w:p>
    <w:p w:rsidR="00634831" w:rsidRDefault="00634831" w:rsidP="007332C4">
      <w:pPr>
        <w:ind w:firstLine="240"/>
      </w:pPr>
    </w:p>
    <w:p w:rsidR="00634831" w:rsidRDefault="00634831" w:rsidP="007332C4">
      <w:pPr>
        <w:ind w:firstLine="240"/>
      </w:pPr>
    </w:p>
    <w:p w:rsidR="00D36481" w:rsidRDefault="00D36481" w:rsidP="007332C4">
      <w:pPr>
        <w:ind w:firstLine="240"/>
      </w:pPr>
    </w:p>
    <w:p w:rsidR="00D36481" w:rsidRDefault="00D36481" w:rsidP="00D36481"/>
    <w:p w:rsidR="00D36481" w:rsidRDefault="00D36481" w:rsidP="00D36481">
      <w:pPr>
        <w:rPr>
          <w:color w:val="000000"/>
          <w:sz w:val="22"/>
          <w:szCs w:val="22"/>
        </w:rPr>
      </w:pP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6"/>
        <w:gridCol w:w="4796"/>
      </w:tblGrid>
      <w:tr w:rsidR="00D36481">
        <w:trPr>
          <w:trHeight w:val="177"/>
        </w:trPr>
        <w:tc>
          <w:tcPr>
            <w:tcW w:w="9592" w:type="dxa"/>
            <w:gridSpan w:val="2"/>
          </w:tcPr>
          <w:p w:rsidR="00D36481" w:rsidRDefault="00D36481" w:rsidP="00D36481">
            <w:pPr>
              <w:ind w:left="108"/>
              <w:jc w:val="center"/>
              <w:rPr>
                <w:b/>
                <w:color w:val="000000"/>
                <w:sz w:val="22"/>
                <w:szCs w:val="22"/>
              </w:rPr>
            </w:pPr>
            <w:r>
              <w:rPr>
                <w:b/>
                <w:color w:val="000000"/>
                <w:sz w:val="22"/>
                <w:szCs w:val="22"/>
              </w:rPr>
              <w:t>Course Schedule (tentative)</w:t>
            </w:r>
          </w:p>
        </w:tc>
      </w:tr>
      <w:tr w:rsidR="00D36481">
        <w:trPr>
          <w:trHeight w:val="177"/>
        </w:trPr>
        <w:tc>
          <w:tcPr>
            <w:tcW w:w="9592" w:type="dxa"/>
            <w:gridSpan w:val="2"/>
            <w:shd w:val="clear" w:color="auto" w:fill="B3B3B3"/>
          </w:tcPr>
          <w:p w:rsidR="00D36481" w:rsidRDefault="00D36481" w:rsidP="00735E8A">
            <w:pPr>
              <w:tabs>
                <w:tab w:val="center" w:pos="4742"/>
              </w:tabs>
              <w:ind w:left="108"/>
              <w:rPr>
                <w:b/>
                <w:color w:val="000000"/>
                <w:sz w:val="22"/>
                <w:szCs w:val="22"/>
              </w:rPr>
            </w:pPr>
            <w:r>
              <w:rPr>
                <w:b/>
                <w:color w:val="000000"/>
                <w:sz w:val="22"/>
                <w:szCs w:val="22"/>
              </w:rPr>
              <w:tab/>
              <w:t>Week 1 Introductions/</w:t>
            </w:r>
            <w:r w:rsidR="00735E8A">
              <w:rPr>
                <w:b/>
                <w:color w:val="000000"/>
                <w:sz w:val="22"/>
                <w:szCs w:val="22"/>
              </w:rPr>
              <w:t>Reading Literature</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F32617" w:rsidRDefault="008B464E" w:rsidP="00D36481">
            <w:pPr>
              <w:rPr>
                <w:color w:val="000000"/>
                <w:sz w:val="22"/>
                <w:szCs w:val="22"/>
              </w:rPr>
            </w:pPr>
            <w:r>
              <w:rPr>
                <w:b/>
                <w:color w:val="000000"/>
                <w:sz w:val="22"/>
                <w:szCs w:val="22"/>
              </w:rPr>
              <w:t>(M) 1/7</w:t>
            </w:r>
            <w:r w:rsidR="00D36481">
              <w:rPr>
                <w:b/>
                <w:color w:val="000000"/>
                <w:sz w:val="22"/>
                <w:szCs w:val="22"/>
              </w:rPr>
              <w:t xml:space="preserve">: </w:t>
            </w:r>
            <w:r w:rsidR="00D36481">
              <w:rPr>
                <w:color w:val="000000"/>
                <w:sz w:val="22"/>
                <w:szCs w:val="22"/>
              </w:rPr>
              <w:t>Introduction to Course/Syllabus.</w:t>
            </w:r>
          </w:p>
        </w:tc>
        <w:tc>
          <w:tcPr>
            <w:tcW w:w="4796" w:type="dxa"/>
          </w:tcPr>
          <w:p w:rsidR="00D36481" w:rsidRPr="007A254C" w:rsidRDefault="00D36481" w:rsidP="007A254C">
            <w:pPr>
              <w:rPr>
                <w:color w:val="000000"/>
                <w:sz w:val="22"/>
                <w:szCs w:val="22"/>
              </w:rPr>
            </w:pPr>
            <w:r>
              <w:rPr>
                <w:b/>
                <w:color w:val="000000"/>
                <w:sz w:val="22"/>
                <w:szCs w:val="22"/>
              </w:rPr>
              <w:t xml:space="preserve">HW: </w:t>
            </w:r>
            <w:r w:rsidRPr="007A254C">
              <w:rPr>
                <w:color w:val="000000"/>
                <w:sz w:val="22"/>
                <w:szCs w:val="22"/>
              </w:rPr>
              <w:t>Buy Books</w:t>
            </w:r>
            <w:r w:rsidR="007A254C" w:rsidRPr="007A254C">
              <w:rPr>
                <w:color w:val="000000"/>
                <w:sz w:val="22"/>
                <w:szCs w:val="22"/>
              </w:rPr>
              <w:t>, read over syllabus,</w:t>
            </w:r>
            <w:r w:rsidR="007A254C">
              <w:rPr>
                <w:b/>
                <w:color w:val="000000"/>
                <w:sz w:val="22"/>
                <w:szCs w:val="22"/>
              </w:rPr>
              <w:t xml:space="preserve"> </w:t>
            </w:r>
            <w:r w:rsidR="007A254C">
              <w:rPr>
                <w:color w:val="000000"/>
                <w:sz w:val="22"/>
                <w:szCs w:val="22"/>
              </w:rPr>
              <w:t>read “Literature and Life,” (3-12) and “Reading a Story,” (17-30).</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F32617" w:rsidRDefault="008B464E" w:rsidP="00EA1F30">
            <w:pPr>
              <w:rPr>
                <w:color w:val="000000"/>
                <w:sz w:val="22"/>
                <w:szCs w:val="22"/>
              </w:rPr>
            </w:pPr>
            <w:r>
              <w:rPr>
                <w:b/>
                <w:color w:val="000000"/>
                <w:sz w:val="22"/>
                <w:szCs w:val="22"/>
              </w:rPr>
              <w:t>(W) 1/9</w:t>
            </w:r>
            <w:r w:rsidR="00D36481">
              <w:rPr>
                <w:b/>
                <w:color w:val="000000"/>
                <w:sz w:val="22"/>
                <w:szCs w:val="22"/>
              </w:rPr>
              <w:t xml:space="preserve">: </w:t>
            </w:r>
            <w:r w:rsidR="00EA1F30">
              <w:rPr>
                <w:color w:val="000000"/>
                <w:sz w:val="22"/>
                <w:szCs w:val="22"/>
              </w:rPr>
              <w:t>Discuss: “Reading a Story,” “Lit and Life.”</w:t>
            </w:r>
          </w:p>
        </w:tc>
        <w:tc>
          <w:tcPr>
            <w:tcW w:w="4796" w:type="dxa"/>
          </w:tcPr>
          <w:p w:rsidR="00D36481" w:rsidRDefault="00D36481" w:rsidP="00735E8A">
            <w:pPr>
              <w:rPr>
                <w:b/>
                <w:color w:val="000000"/>
                <w:sz w:val="22"/>
                <w:szCs w:val="22"/>
              </w:rPr>
            </w:pPr>
            <w:r>
              <w:rPr>
                <w:b/>
                <w:color w:val="000000"/>
                <w:sz w:val="22"/>
                <w:szCs w:val="22"/>
              </w:rPr>
              <w:t xml:space="preserve">HW: </w:t>
            </w:r>
            <w:r>
              <w:rPr>
                <w:color w:val="000000"/>
                <w:sz w:val="22"/>
                <w:szCs w:val="22"/>
              </w:rPr>
              <w:t xml:space="preserve">Read </w:t>
            </w:r>
            <w:r w:rsidR="007A254C">
              <w:rPr>
                <w:color w:val="000000"/>
                <w:sz w:val="22"/>
                <w:szCs w:val="22"/>
              </w:rPr>
              <w:t>“Reading</w:t>
            </w:r>
            <w:r w:rsidR="00735E8A">
              <w:rPr>
                <w:color w:val="000000"/>
                <w:sz w:val="22"/>
                <w:szCs w:val="22"/>
              </w:rPr>
              <w:t xml:space="preserve"> a Play,” (82-87), “Reading and Essay,” (106-114).</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F32617" w:rsidRDefault="008B464E" w:rsidP="00EA1F30">
            <w:pPr>
              <w:rPr>
                <w:color w:val="000000"/>
                <w:sz w:val="22"/>
                <w:szCs w:val="22"/>
              </w:rPr>
            </w:pPr>
            <w:r>
              <w:rPr>
                <w:b/>
                <w:color w:val="000000"/>
                <w:sz w:val="22"/>
                <w:szCs w:val="22"/>
              </w:rPr>
              <w:t>(F) 1/11</w:t>
            </w:r>
            <w:r w:rsidR="00D36481">
              <w:rPr>
                <w:b/>
                <w:color w:val="000000"/>
                <w:sz w:val="22"/>
                <w:szCs w:val="22"/>
              </w:rPr>
              <w:t xml:space="preserve">: </w:t>
            </w:r>
            <w:r w:rsidR="00EA1F30">
              <w:rPr>
                <w:color w:val="000000"/>
                <w:sz w:val="22"/>
                <w:szCs w:val="22"/>
              </w:rPr>
              <w:t xml:space="preserve">Discuss: play, essay. </w:t>
            </w:r>
          </w:p>
        </w:tc>
        <w:tc>
          <w:tcPr>
            <w:tcW w:w="4796" w:type="dxa"/>
          </w:tcPr>
          <w:p w:rsidR="00D36481" w:rsidRDefault="00D36481" w:rsidP="00735E8A">
            <w:pPr>
              <w:rPr>
                <w:b/>
                <w:color w:val="000000"/>
                <w:sz w:val="22"/>
                <w:szCs w:val="22"/>
              </w:rPr>
            </w:pPr>
            <w:r>
              <w:rPr>
                <w:b/>
                <w:color w:val="000000"/>
                <w:sz w:val="22"/>
                <w:szCs w:val="22"/>
              </w:rPr>
              <w:t xml:space="preserve">HW: </w:t>
            </w:r>
            <w:r w:rsidR="00315FB2">
              <w:rPr>
                <w:color w:val="000000"/>
                <w:sz w:val="22"/>
                <w:szCs w:val="22"/>
              </w:rPr>
              <w:t>Read</w:t>
            </w:r>
            <w:r w:rsidR="00735E8A">
              <w:rPr>
                <w:color w:val="000000"/>
                <w:sz w:val="22"/>
                <w:szCs w:val="22"/>
              </w:rPr>
              <w:t xml:space="preserve"> Jhumpa Lahiri</w:t>
            </w:r>
            <w:r w:rsidR="00EA1F30">
              <w:rPr>
                <w:color w:val="000000"/>
                <w:sz w:val="22"/>
                <w:szCs w:val="22"/>
              </w:rPr>
              <w:t>’s</w:t>
            </w:r>
            <w:r w:rsidR="00735E8A">
              <w:rPr>
                <w:color w:val="000000"/>
                <w:sz w:val="22"/>
                <w:szCs w:val="22"/>
              </w:rPr>
              <w:t>, “Interpreter of Maladies,” (1086-1100).</w:t>
            </w:r>
            <w:r>
              <w:rPr>
                <w:color w:val="000000"/>
                <w:sz w:val="22"/>
                <w:szCs w:val="22"/>
              </w:rPr>
              <w:t xml:space="preserve"> </w:t>
            </w:r>
          </w:p>
        </w:tc>
      </w:tr>
      <w:tr w:rsidR="00D36481">
        <w:trPr>
          <w:trHeight w:val="242"/>
        </w:trPr>
        <w:tc>
          <w:tcPr>
            <w:tcW w:w="9592" w:type="dxa"/>
            <w:gridSpan w:val="2"/>
            <w:shd w:val="clear" w:color="auto" w:fill="B3B3B3"/>
          </w:tcPr>
          <w:p w:rsidR="00D36481" w:rsidRDefault="00D36481" w:rsidP="00B46AD5">
            <w:pPr>
              <w:ind w:left="108"/>
              <w:jc w:val="center"/>
              <w:rPr>
                <w:b/>
                <w:color w:val="000000"/>
                <w:sz w:val="22"/>
                <w:szCs w:val="22"/>
              </w:rPr>
            </w:pPr>
            <w:r>
              <w:rPr>
                <w:b/>
                <w:color w:val="000000"/>
                <w:sz w:val="22"/>
                <w:szCs w:val="22"/>
              </w:rPr>
              <w:t xml:space="preserve">Week 2 </w:t>
            </w:r>
            <w:r w:rsidR="00A12519">
              <w:rPr>
                <w:b/>
                <w:color w:val="000000"/>
                <w:sz w:val="22"/>
                <w:szCs w:val="22"/>
              </w:rPr>
              <w:t>Point of View</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9F5E0F" w:rsidRDefault="008B464E" w:rsidP="00EA1F30">
            <w:pPr>
              <w:rPr>
                <w:color w:val="000000"/>
                <w:sz w:val="22"/>
                <w:szCs w:val="22"/>
              </w:rPr>
            </w:pPr>
            <w:r>
              <w:rPr>
                <w:b/>
                <w:color w:val="000000"/>
                <w:sz w:val="22"/>
                <w:szCs w:val="22"/>
              </w:rPr>
              <w:t>(M) 1/14</w:t>
            </w:r>
            <w:r w:rsidR="00D36481">
              <w:rPr>
                <w:b/>
                <w:color w:val="000000"/>
                <w:sz w:val="22"/>
                <w:szCs w:val="22"/>
              </w:rPr>
              <w:t xml:space="preserve">: </w:t>
            </w:r>
            <w:r w:rsidR="00EA1F30">
              <w:rPr>
                <w:color w:val="000000"/>
                <w:sz w:val="22"/>
                <w:szCs w:val="22"/>
              </w:rPr>
              <w:t>Discuss: Lahiri.</w:t>
            </w:r>
            <w:r w:rsidR="00D36481">
              <w:rPr>
                <w:color w:val="000000"/>
                <w:sz w:val="22"/>
                <w:szCs w:val="22"/>
              </w:rPr>
              <w:t xml:space="preserve"> </w:t>
            </w:r>
          </w:p>
        </w:tc>
        <w:tc>
          <w:tcPr>
            <w:tcW w:w="4796" w:type="dxa"/>
          </w:tcPr>
          <w:p w:rsidR="00D36481" w:rsidRDefault="00D36481" w:rsidP="00D36481">
            <w:pPr>
              <w:rPr>
                <w:color w:val="000000"/>
                <w:sz w:val="22"/>
                <w:szCs w:val="22"/>
              </w:rPr>
            </w:pPr>
            <w:r>
              <w:rPr>
                <w:b/>
                <w:color w:val="000000"/>
                <w:sz w:val="22"/>
                <w:szCs w:val="22"/>
              </w:rPr>
              <w:t xml:space="preserve">HW: </w:t>
            </w:r>
            <w:r w:rsidR="00315FB2">
              <w:rPr>
                <w:color w:val="000000"/>
                <w:sz w:val="22"/>
                <w:szCs w:val="22"/>
              </w:rPr>
              <w:t>Read</w:t>
            </w:r>
            <w:r w:rsidR="005B3337">
              <w:rPr>
                <w:color w:val="000000"/>
                <w:sz w:val="22"/>
                <w:szCs w:val="22"/>
              </w:rPr>
              <w:t xml:space="preserve"> “</w:t>
            </w:r>
            <w:r w:rsidR="007A254C">
              <w:rPr>
                <w:color w:val="000000"/>
                <w:sz w:val="22"/>
                <w:szCs w:val="22"/>
              </w:rPr>
              <w:t xml:space="preserve">Reading a Poem, </w:t>
            </w:r>
            <w:r w:rsidR="005B3337">
              <w:rPr>
                <w:color w:val="000000"/>
                <w:sz w:val="22"/>
                <w:szCs w:val="22"/>
              </w:rPr>
              <w:t>“</w:t>
            </w:r>
            <w:r w:rsidR="007A254C">
              <w:rPr>
                <w:color w:val="000000"/>
                <w:sz w:val="22"/>
                <w:szCs w:val="22"/>
              </w:rPr>
              <w:t>(51-76) focus on Atwood, “Siren’s Song,” Basho’s, “Temple bells die-out,” and Cummings, “in Just.”</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9F5E0F" w:rsidRDefault="008B464E" w:rsidP="007A254C">
            <w:pPr>
              <w:rPr>
                <w:color w:val="000000"/>
                <w:sz w:val="22"/>
                <w:szCs w:val="22"/>
              </w:rPr>
            </w:pPr>
            <w:r>
              <w:rPr>
                <w:b/>
                <w:color w:val="000000"/>
                <w:sz w:val="22"/>
                <w:szCs w:val="22"/>
              </w:rPr>
              <w:t>(W) 1/16</w:t>
            </w:r>
            <w:r w:rsidR="00D36481">
              <w:rPr>
                <w:b/>
                <w:color w:val="000000"/>
                <w:sz w:val="22"/>
                <w:szCs w:val="22"/>
              </w:rPr>
              <w:t xml:space="preserve">: </w:t>
            </w:r>
            <w:r w:rsidR="00EA1F30">
              <w:rPr>
                <w:color w:val="000000"/>
                <w:sz w:val="22"/>
                <w:szCs w:val="22"/>
              </w:rPr>
              <w:t>Discuss: “</w:t>
            </w:r>
            <w:r w:rsidR="007A254C">
              <w:rPr>
                <w:color w:val="000000"/>
                <w:sz w:val="22"/>
                <w:szCs w:val="22"/>
              </w:rPr>
              <w:t>Reading a Poem</w:t>
            </w:r>
            <w:r w:rsidR="00EA1F30">
              <w:rPr>
                <w:color w:val="000000"/>
                <w:sz w:val="22"/>
                <w:szCs w:val="22"/>
              </w:rPr>
              <w:t>”</w:t>
            </w:r>
          </w:p>
        </w:tc>
        <w:tc>
          <w:tcPr>
            <w:tcW w:w="4796" w:type="dxa"/>
          </w:tcPr>
          <w:p w:rsidR="00D36481" w:rsidRPr="005B3337" w:rsidRDefault="00D36481" w:rsidP="007A254C">
            <w:pPr>
              <w:rPr>
                <w:color w:val="000000"/>
                <w:sz w:val="22"/>
                <w:szCs w:val="22"/>
              </w:rPr>
            </w:pPr>
            <w:r>
              <w:rPr>
                <w:b/>
                <w:color w:val="000000"/>
                <w:sz w:val="22"/>
                <w:szCs w:val="22"/>
              </w:rPr>
              <w:t xml:space="preserve">HW: </w:t>
            </w:r>
            <w:r w:rsidR="00315FB2">
              <w:rPr>
                <w:color w:val="000000"/>
                <w:sz w:val="22"/>
                <w:szCs w:val="22"/>
              </w:rPr>
              <w:t>Read</w:t>
            </w:r>
            <w:r w:rsidR="005B3337">
              <w:rPr>
                <w:color w:val="000000"/>
                <w:sz w:val="22"/>
                <w:szCs w:val="22"/>
              </w:rPr>
              <w:t xml:space="preserve"> Ibsen’s “A Doll’s House,” Act 1 (1146-1168).</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5F6172" w:rsidRDefault="008B464E" w:rsidP="005B3337">
            <w:pPr>
              <w:rPr>
                <w:color w:val="000000"/>
                <w:sz w:val="22"/>
                <w:szCs w:val="22"/>
              </w:rPr>
            </w:pPr>
            <w:r>
              <w:rPr>
                <w:b/>
                <w:color w:val="000000"/>
                <w:sz w:val="22"/>
                <w:szCs w:val="22"/>
              </w:rPr>
              <w:t>(F) 1/18</w:t>
            </w:r>
            <w:r w:rsidR="00D36481">
              <w:rPr>
                <w:b/>
                <w:color w:val="000000"/>
                <w:sz w:val="22"/>
                <w:szCs w:val="22"/>
              </w:rPr>
              <w:t xml:space="preserve">: </w:t>
            </w:r>
            <w:r w:rsidR="005B3337">
              <w:rPr>
                <w:color w:val="000000"/>
                <w:sz w:val="22"/>
                <w:szCs w:val="22"/>
              </w:rPr>
              <w:t>Discuss Isbsen</w:t>
            </w:r>
            <w:r w:rsidR="00D36481">
              <w:rPr>
                <w:color w:val="000000"/>
                <w:sz w:val="22"/>
                <w:szCs w:val="22"/>
              </w:rPr>
              <w:t xml:space="preserve">. </w:t>
            </w:r>
          </w:p>
        </w:tc>
        <w:tc>
          <w:tcPr>
            <w:tcW w:w="4796" w:type="dxa"/>
          </w:tcPr>
          <w:p w:rsidR="00D36481" w:rsidRPr="00A12519" w:rsidRDefault="00D36481" w:rsidP="00A12519">
            <w:pPr>
              <w:rPr>
                <w:color w:val="000000"/>
                <w:sz w:val="22"/>
                <w:szCs w:val="22"/>
              </w:rPr>
            </w:pPr>
            <w:r>
              <w:rPr>
                <w:b/>
                <w:color w:val="000000"/>
                <w:sz w:val="22"/>
                <w:szCs w:val="22"/>
              </w:rPr>
              <w:t xml:space="preserve">HW: </w:t>
            </w:r>
            <w:r w:rsidR="00315FB2">
              <w:rPr>
                <w:color w:val="000000"/>
                <w:sz w:val="22"/>
                <w:szCs w:val="22"/>
              </w:rPr>
              <w:t>Read</w:t>
            </w:r>
            <w:r w:rsidR="00A12519">
              <w:rPr>
                <w:color w:val="000000"/>
                <w:sz w:val="22"/>
                <w:szCs w:val="22"/>
              </w:rPr>
              <w:t xml:space="preserve"> Slater’s, “Black Swans” (Handout)</w:t>
            </w:r>
          </w:p>
        </w:tc>
      </w:tr>
      <w:tr w:rsidR="00D36481" w:rsidRPr="005C2745">
        <w:trPr>
          <w:trHeight w:val="145"/>
        </w:trPr>
        <w:tc>
          <w:tcPr>
            <w:tcW w:w="9592" w:type="dxa"/>
            <w:gridSpan w:val="2"/>
            <w:shd w:val="clear" w:color="auto" w:fill="B3B3B3"/>
          </w:tcPr>
          <w:p w:rsidR="00D36481" w:rsidRPr="0057230E" w:rsidRDefault="00A12519" w:rsidP="0045207D">
            <w:pPr>
              <w:jc w:val="center"/>
              <w:rPr>
                <w:b/>
                <w:color w:val="000000"/>
                <w:sz w:val="22"/>
                <w:szCs w:val="22"/>
              </w:rPr>
            </w:pPr>
            <w:r>
              <w:rPr>
                <w:b/>
                <w:color w:val="000000"/>
                <w:sz w:val="22"/>
                <w:szCs w:val="22"/>
              </w:rPr>
              <w:t xml:space="preserve">Week 3 </w:t>
            </w:r>
            <w:r w:rsidR="0045207D">
              <w:rPr>
                <w:b/>
                <w:color w:val="000000"/>
                <w:sz w:val="22"/>
                <w:szCs w:val="22"/>
              </w:rPr>
              <w:t>Structure</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0A5D8B" w:rsidRDefault="008B464E" w:rsidP="00B46AD5">
            <w:pPr>
              <w:rPr>
                <w:color w:val="000000"/>
                <w:sz w:val="22"/>
                <w:szCs w:val="22"/>
              </w:rPr>
            </w:pPr>
            <w:r>
              <w:rPr>
                <w:b/>
                <w:color w:val="000000"/>
                <w:sz w:val="22"/>
                <w:szCs w:val="22"/>
              </w:rPr>
              <w:t>(M) 1/21</w:t>
            </w:r>
            <w:r w:rsidR="00D36481">
              <w:rPr>
                <w:b/>
                <w:color w:val="000000"/>
                <w:sz w:val="22"/>
                <w:szCs w:val="22"/>
              </w:rPr>
              <w:t xml:space="preserve">: </w:t>
            </w:r>
            <w:r w:rsidR="00B46AD5">
              <w:rPr>
                <w:b/>
                <w:color w:val="000000"/>
                <w:sz w:val="22"/>
                <w:szCs w:val="22"/>
              </w:rPr>
              <w:t>NO CLSS MLK DAY</w:t>
            </w:r>
          </w:p>
        </w:tc>
        <w:tc>
          <w:tcPr>
            <w:tcW w:w="4796" w:type="dxa"/>
          </w:tcPr>
          <w:p w:rsidR="00D36481" w:rsidRPr="00A12519" w:rsidRDefault="00D36481" w:rsidP="005B3337">
            <w:pPr>
              <w:rPr>
                <w:color w:val="000000"/>
                <w:sz w:val="22"/>
                <w:szCs w:val="22"/>
                <w:vertAlign w:val="superscript"/>
              </w:rPr>
            </w:pPr>
            <w:r>
              <w:rPr>
                <w:b/>
                <w:color w:val="000000"/>
                <w:sz w:val="22"/>
                <w:szCs w:val="22"/>
              </w:rPr>
              <w:t xml:space="preserve">HW: </w:t>
            </w:r>
            <w:r w:rsidR="00A12519">
              <w:rPr>
                <w:color w:val="000000"/>
                <w:sz w:val="22"/>
                <w:szCs w:val="22"/>
              </w:rPr>
              <w:t>Read Piercy, “Barbie Doll” (1106), Dunbar, “We Wear the Mask” (1110), Kooser, “So This is Nebraska (1113).</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D502AC" w:rsidRDefault="008B464E" w:rsidP="00D502AC">
            <w:pPr>
              <w:rPr>
                <w:b/>
                <w:color w:val="000000"/>
                <w:sz w:val="22"/>
                <w:szCs w:val="22"/>
              </w:rPr>
            </w:pPr>
            <w:r>
              <w:rPr>
                <w:b/>
                <w:color w:val="000000"/>
                <w:sz w:val="22"/>
                <w:szCs w:val="22"/>
              </w:rPr>
              <w:t>(W) 1/23</w:t>
            </w:r>
            <w:r w:rsidR="00D36481">
              <w:rPr>
                <w:b/>
                <w:color w:val="000000"/>
                <w:sz w:val="22"/>
                <w:szCs w:val="22"/>
              </w:rPr>
              <w:t xml:space="preserve">: </w:t>
            </w:r>
            <w:r w:rsidR="00A12519">
              <w:rPr>
                <w:color w:val="000000"/>
                <w:sz w:val="22"/>
                <w:szCs w:val="22"/>
              </w:rPr>
              <w:t xml:space="preserve">Discuss Slater and poems. </w:t>
            </w:r>
          </w:p>
        </w:tc>
        <w:tc>
          <w:tcPr>
            <w:tcW w:w="4796" w:type="dxa"/>
          </w:tcPr>
          <w:p w:rsidR="00D36481" w:rsidRPr="000932D9" w:rsidRDefault="00D36481" w:rsidP="00D36481">
            <w:pPr>
              <w:rPr>
                <w:color w:val="000000"/>
                <w:szCs w:val="22"/>
              </w:rPr>
            </w:pPr>
            <w:r>
              <w:rPr>
                <w:b/>
                <w:color w:val="000000"/>
                <w:sz w:val="22"/>
                <w:szCs w:val="22"/>
              </w:rPr>
              <w:t xml:space="preserve">HW: </w:t>
            </w:r>
            <w:r w:rsidR="00315FB2">
              <w:rPr>
                <w:color w:val="000000"/>
                <w:sz w:val="22"/>
                <w:szCs w:val="22"/>
              </w:rPr>
              <w:t>Read</w:t>
            </w:r>
            <w:r w:rsidR="005B3337">
              <w:rPr>
                <w:color w:val="000000"/>
                <w:sz w:val="22"/>
                <w:szCs w:val="22"/>
              </w:rPr>
              <w:t xml:space="preserve"> Ibsen’s “A Doll’s House,” Act II and III, (1168-1198).</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4A1261" w:rsidRDefault="008B464E" w:rsidP="005B3337">
            <w:pPr>
              <w:rPr>
                <w:b/>
                <w:color w:val="000000"/>
                <w:sz w:val="22"/>
                <w:szCs w:val="22"/>
              </w:rPr>
            </w:pPr>
            <w:r>
              <w:rPr>
                <w:b/>
                <w:color w:val="000000"/>
                <w:sz w:val="22"/>
                <w:szCs w:val="22"/>
              </w:rPr>
              <w:t>(F) 1/25</w:t>
            </w:r>
            <w:r w:rsidR="00D36481">
              <w:rPr>
                <w:b/>
                <w:color w:val="000000"/>
                <w:sz w:val="22"/>
                <w:szCs w:val="22"/>
              </w:rPr>
              <w:t xml:space="preserve">: </w:t>
            </w:r>
            <w:r w:rsidR="005B3337">
              <w:rPr>
                <w:color w:val="000000"/>
                <w:sz w:val="22"/>
                <w:szCs w:val="22"/>
              </w:rPr>
              <w:t>Discuss Ibsen.</w:t>
            </w:r>
          </w:p>
        </w:tc>
        <w:tc>
          <w:tcPr>
            <w:tcW w:w="4796" w:type="dxa"/>
          </w:tcPr>
          <w:p w:rsidR="00D36481" w:rsidRPr="00715E64" w:rsidRDefault="00D36481" w:rsidP="005B3337">
            <w:pPr>
              <w:rPr>
                <w:color w:val="000000"/>
                <w:sz w:val="22"/>
                <w:szCs w:val="22"/>
              </w:rPr>
            </w:pPr>
            <w:r>
              <w:rPr>
                <w:b/>
                <w:color w:val="000000"/>
                <w:sz w:val="22"/>
                <w:szCs w:val="22"/>
              </w:rPr>
              <w:t>HW:</w:t>
            </w:r>
            <w:r>
              <w:rPr>
                <w:color w:val="000000"/>
                <w:sz w:val="22"/>
                <w:szCs w:val="22"/>
              </w:rPr>
              <w:t xml:space="preserve"> </w:t>
            </w:r>
            <w:r w:rsidR="00315FB2">
              <w:rPr>
                <w:color w:val="000000"/>
                <w:sz w:val="22"/>
                <w:szCs w:val="22"/>
              </w:rPr>
              <w:t xml:space="preserve">Read </w:t>
            </w:r>
            <w:r w:rsidR="00A12519">
              <w:rPr>
                <w:color w:val="000000"/>
                <w:sz w:val="22"/>
                <w:szCs w:val="22"/>
              </w:rPr>
              <w:t>Cheever’s, “The Swimmer” (924-932).</w:t>
            </w:r>
          </w:p>
        </w:tc>
      </w:tr>
      <w:tr w:rsidR="00D36481">
        <w:trPr>
          <w:trHeight w:val="306"/>
        </w:trPr>
        <w:tc>
          <w:tcPr>
            <w:tcW w:w="9592" w:type="dxa"/>
            <w:gridSpan w:val="2"/>
            <w:shd w:val="clear" w:color="auto" w:fill="B3B3B3"/>
          </w:tcPr>
          <w:p w:rsidR="00D36481" w:rsidRDefault="00D36481" w:rsidP="0045207D">
            <w:pPr>
              <w:ind w:left="108"/>
              <w:jc w:val="center"/>
              <w:rPr>
                <w:b/>
                <w:color w:val="000000"/>
                <w:sz w:val="22"/>
                <w:szCs w:val="22"/>
              </w:rPr>
            </w:pPr>
            <w:r>
              <w:rPr>
                <w:b/>
                <w:color w:val="000000"/>
                <w:sz w:val="22"/>
                <w:szCs w:val="22"/>
              </w:rPr>
              <w:t xml:space="preserve">Week 4 </w:t>
            </w:r>
            <w:r w:rsidR="0045207D">
              <w:rPr>
                <w:b/>
                <w:color w:val="000000"/>
                <w:sz w:val="22"/>
                <w:szCs w:val="22"/>
              </w:rPr>
              <w:t>Voice</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D502AC" w:rsidRDefault="008B464E" w:rsidP="00D502AC">
            <w:pPr>
              <w:rPr>
                <w:b/>
                <w:color w:val="000000"/>
                <w:sz w:val="22"/>
                <w:szCs w:val="22"/>
              </w:rPr>
            </w:pPr>
            <w:r>
              <w:rPr>
                <w:b/>
                <w:color w:val="000000"/>
                <w:sz w:val="22"/>
                <w:szCs w:val="22"/>
              </w:rPr>
              <w:t>(M) 1/28</w:t>
            </w:r>
            <w:r w:rsidR="00D36481">
              <w:rPr>
                <w:b/>
                <w:color w:val="000000"/>
                <w:sz w:val="22"/>
                <w:szCs w:val="22"/>
              </w:rPr>
              <w:t xml:space="preserve">: </w:t>
            </w:r>
            <w:r w:rsidR="00A12519">
              <w:rPr>
                <w:color w:val="000000"/>
                <w:sz w:val="22"/>
                <w:szCs w:val="22"/>
              </w:rPr>
              <w:t>Discuss Cheever.</w:t>
            </w:r>
            <w:r w:rsidR="00D502AC">
              <w:rPr>
                <w:color w:val="000000"/>
                <w:sz w:val="22"/>
                <w:szCs w:val="22"/>
              </w:rPr>
              <w:t xml:space="preserve"> </w:t>
            </w:r>
            <w:r w:rsidR="00D502AC">
              <w:rPr>
                <w:b/>
                <w:color w:val="000000"/>
                <w:sz w:val="22"/>
                <w:szCs w:val="22"/>
              </w:rPr>
              <w:t>Practice Close Reading DUE.</w:t>
            </w:r>
          </w:p>
        </w:tc>
        <w:tc>
          <w:tcPr>
            <w:tcW w:w="4796" w:type="dxa"/>
          </w:tcPr>
          <w:p w:rsidR="00D36481" w:rsidRPr="00656CAB" w:rsidRDefault="00656CAB" w:rsidP="00D36481">
            <w:pPr>
              <w:rPr>
                <w:color w:val="000000"/>
                <w:sz w:val="22"/>
                <w:szCs w:val="22"/>
              </w:rPr>
            </w:pPr>
            <w:r>
              <w:rPr>
                <w:b/>
                <w:color w:val="000000"/>
                <w:sz w:val="22"/>
                <w:szCs w:val="22"/>
              </w:rPr>
              <w:t>HW:</w:t>
            </w:r>
            <w:r>
              <w:rPr>
                <w:color w:val="000000"/>
                <w:sz w:val="22"/>
                <w:szCs w:val="22"/>
              </w:rPr>
              <w:t xml:space="preserve"> Read</w:t>
            </w:r>
            <w:r w:rsidR="00315FB2">
              <w:rPr>
                <w:color w:val="000000"/>
                <w:sz w:val="22"/>
                <w:szCs w:val="22"/>
              </w:rPr>
              <w:t xml:space="preserve"> Cummings, “anyone lived in a pretty how town” (942), Smith, “Not Waving but Drowning” (944), Ginsberg, “A Supermarket in California” (944).</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5B3337" w:rsidRPr="00315FB2" w:rsidRDefault="008B464E" w:rsidP="005B3337">
            <w:pPr>
              <w:rPr>
                <w:color w:val="000000"/>
                <w:sz w:val="22"/>
                <w:szCs w:val="22"/>
              </w:rPr>
            </w:pPr>
            <w:r>
              <w:rPr>
                <w:b/>
                <w:color w:val="000000"/>
                <w:sz w:val="22"/>
                <w:szCs w:val="22"/>
              </w:rPr>
              <w:t>(W) 1/30</w:t>
            </w:r>
            <w:r w:rsidR="00D36481">
              <w:rPr>
                <w:b/>
                <w:color w:val="000000"/>
                <w:sz w:val="22"/>
                <w:szCs w:val="22"/>
              </w:rPr>
              <w:t xml:space="preserve">: </w:t>
            </w:r>
            <w:r w:rsidR="00315FB2">
              <w:rPr>
                <w:color w:val="000000"/>
                <w:sz w:val="22"/>
                <w:szCs w:val="22"/>
              </w:rPr>
              <w:t>Discuss poems</w:t>
            </w:r>
            <w:r w:rsidR="00FA2244">
              <w:rPr>
                <w:color w:val="000000"/>
                <w:sz w:val="22"/>
                <w:szCs w:val="22"/>
              </w:rPr>
              <w:t>.</w:t>
            </w:r>
            <w:r w:rsidR="00D502AC">
              <w:rPr>
                <w:b/>
                <w:color w:val="000000"/>
                <w:sz w:val="22"/>
                <w:szCs w:val="22"/>
              </w:rPr>
              <w:t xml:space="preserve"> </w:t>
            </w:r>
          </w:p>
          <w:p w:rsidR="00D36481" w:rsidRDefault="00D36481" w:rsidP="00D36481">
            <w:pPr>
              <w:rPr>
                <w:b/>
                <w:color w:val="000000"/>
                <w:sz w:val="22"/>
                <w:szCs w:val="22"/>
              </w:rPr>
            </w:pPr>
          </w:p>
        </w:tc>
        <w:tc>
          <w:tcPr>
            <w:tcW w:w="4796" w:type="dxa"/>
          </w:tcPr>
          <w:p w:rsidR="00D36481" w:rsidRPr="00315FB2" w:rsidRDefault="00656CAB" w:rsidP="005B3337">
            <w:pPr>
              <w:rPr>
                <w:color w:val="000000"/>
                <w:sz w:val="22"/>
                <w:szCs w:val="22"/>
              </w:rPr>
            </w:pPr>
            <w:r>
              <w:rPr>
                <w:b/>
                <w:color w:val="000000"/>
                <w:sz w:val="22"/>
                <w:szCs w:val="22"/>
              </w:rPr>
              <w:t>HW:</w:t>
            </w:r>
            <w:r w:rsidR="00315FB2">
              <w:rPr>
                <w:b/>
                <w:color w:val="000000"/>
                <w:sz w:val="22"/>
                <w:szCs w:val="22"/>
              </w:rPr>
              <w:t xml:space="preserve"> </w:t>
            </w:r>
            <w:r w:rsidR="00315FB2">
              <w:rPr>
                <w:color w:val="000000"/>
                <w:sz w:val="22"/>
                <w:szCs w:val="22"/>
              </w:rPr>
              <w:t>Read Hansberry, “A Raisin in the Sun” Act I (376-404)</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315FB2" w:rsidRDefault="008B464E" w:rsidP="005B3337">
            <w:pPr>
              <w:rPr>
                <w:color w:val="000000"/>
                <w:sz w:val="22"/>
                <w:szCs w:val="22"/>
              </w:rPr>
            </w:pPr>
            <w:r>
              <w:rPr>
                <w:b/>
                <w:color w:val="000000"/>
                <w:sz w:val="22"/>
                <w:szCs w:val="22"/>
              </w:rPr>
              <w:t>(F) 2/1</w:t>
            </w:r>
            <w:r w:rsidR="00D36481">
              <w:rPr>
                <w:b/>
                <w:color w:val="000000"/>
                <w:sz w:val="22"/>
                <w:szCs w:val="22"/>
              </w:rPr>
              <w:t xml:space="preserve">: </w:t>
            </w:r>
            <w:r w:rsidR="00315FB2">
              <w:rPr>
                <w:color w:val="000000"/>
                <w:sz w:val="22"/>
                <w:szCs w:val="22"/>
              </w:rPr>
              <w:t>Discuss Hansberry</w:t>
            </w:r>
            <w:r w:rsidR="00FA2244">
              <w:rPr>
                <w:color w:val="000000"/>
                <w:sz w:val="22"/>
                <w:szCs w:val="22"/>
              </w:rPr>
              <w:t>.</w:t>
            </w:r>
          </w:p>
        </w:tc>
        <w:tc>
          <w:tcPr>
            <w:tcW w:w="4796" w:type="dxa"/>
          </w:tcPr>
          <w:p w:rsidR="00D36481" w:rsidRPr="00315FB2" w:rsidRDefault="00656CAB" w:rsidP="005B3337">
            <w:pPr>
              <w:rPr>
                <w:color w:val="000000"/>
                <w:sz w:val="22"/>
                <w:szCs w:val="22"/>
              </w:rPr>
            </w:pPr>
            <w:r>
              <w:rPr>
                <w:b/>
                <w:color w:val="000000"/>
                <w:sz w:val="22"/>
                <w:szCs w:val="22"/>
              </w:rPr>
              <w:t>HW:</w:t>
            </w:r>
            <w:r w:rsidR="00315FB2">
              <w:rPr>
                <w:b/>
                <w:color w:val="000000"/>
                <w:sz w:val="22"/>
                <w:szCs w:val="22"/>
              </w:rPr>
              <w:t xml:space="preserve"> </w:t>
            </w:r>
            <w:r w:rsidR="00315FB2">
              <w:rPr>
                <w:color w:val="000000"/>
                <w:sz w:val="22"/>
                <w:szCs w:val="22"/>
              </w:rPr>
              <w:t>Read Beard’s “Fourth State of Matter” (handout).</w:t>
            </w:r>
          </w:p>
        </w:tc>
      </w:tr>
      <w:tr w:rsidR="00D36481">
        <w:trPr>
          <w:trHeight w:val="322"/>
        </w:trPr>
        <w:tc>
          <w:tcPr>
            <w:tcW w:w="9592" w:type="dxa"/>
            <w:gridSpan w:val="2"/>
            <w:shd w:val="clear" w:color="auto" w:fill="B3B3B3"/>
          </w:tcPr>
          <w:p w:rsidR="00D36481" w:rsidRDefault="00D36481" w:rsidP="00B46AD5">
            <w:pPr>
              <w:ind w:left="108"/>
              <w:jc w:val="center"/>
              <w:rPr>
                <w:b/>
                <w:color w:val="000000"/>
                <w:sz w:val="22"/>
                <w:szCs w:val="22"/>
              </w:rPr>
            </w:pPr>
            <w:r>
              <w:rPr>
                <w:b/>
                <w:color w:val="000000"/>
                <w:sz w:val="22"/>
                <w:szCs w:val="22"/>
              </w:rPr>
              <w:t xml:space="preserve">Week 5 </w:t>
            </w:r>
            <w:r w:rsidR="0045207D">
              <w:rPr>
                <w:b/>
                <w:color w:val="000000"/>
                <w:sz w:val="22"/>
                <w:szCs w:val="22"/>
              </w:rPr>
              <w:t>Style</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FA2244" w:rsidRDefault="008B464E" w:rsidP="005B3337">
            <w:pPr>
              <w:rPr>
                <w:color w:val="000000"/>
                <w:sz w:val="22"/>
                <w:szCs w:val="22"/>
              </w:rPr>
            </w:pPr>
            <w:r>
              <w:rPr>
                <w:b/>
                <w:color w:val="000000"/>
                <w:sz w:val="22"/>
                <w:szCs w:val="22"/>
              </w:rPr>
              <w:t>(M) 2/4</w:t>
            </w:r>
            <w:r w:rsidR="00D36481">
              <w:rPr>
                <w:b/>
                <w:color w:val="000000"/>
                <w:sz w:val="22"/>
                <w:szCs w:val="22"/>
              </w:rPr>
              <w:t xml:space="preserve">: </w:t>
            </w:r>
            <w:r w:rsidR="00FA2244">
              <w:rPr>
                <w:color w:val="000000"/>
                <w:sz w:val="22"/>
                <w:szCs w:val="22"/>
              </w:rPr>
              <w:t>Discuss Beard.</w:t>
            </w:r>
            <w:r w:rsidR="00D502AC">
              <w:rPr>
                <w:b/>
                <w:color w:val="000000"/>
                <w:sz w:val="22"/>
                <w:szCs w:val="22"/>
              </w:rPr>
              <w:t xml:space="preserve"> Close Reading DUE</w:t>
            </w:r>
            <w:r w:rsidR="00014952">
              <w:rPr>
                <w:b/>
                <w:color w:val="000000"/>
                <w:sz w:val="22"/>
                <w:szCs w:val="22"/>
              </w:rPr>
              <w:t>. H</w:t>
            </w:r>
            <w:r w:rsidR="00D502AC">
              <w:rPr>
                <w:b/>
                <w:color w:val="000000"/>
                <w:sz w:val="22"/>
                <w:szCs w:val="22"/>
              </w:rPr>
              <w:t>ard copy at class time. Electronic copy due by 5pm.</w:t>
            </w:r>
          </w:p>
        </w:tc>
        <w:tc>
          <w:tcPr>
            <w:tcW w:w="4796" w:type="dxa"/>
          </w:tcPr>
          <w:p w:rsidR="00D36481" w:rsidRPr="00697995" w:rsidRDefault="00D36481" w:rsidP="005B3337">
            <w:pPr>
              <w:rPr>
                <w:color w:val="000000"/>
                <w:sz w:val="22"/>
                <w:szCs w:val="22"/>
              </w:rPr>
            </w:pPr>
            <w:r>
              <w:rPr>
                <w:b/>
                <w:color w:val="000000"/>
                <w:sz w:val="22"/>
                <w:szCs w:val="22"/>
              </w:rPr>
              <w:t xml:space="preserve">HW: </w:t>
            </w:r>
            <w:r>
              <w:rPr>
                <w:color w:val="000000"/>
                <w:sz w:val="22"/>
                <w:szCs w:val="22"/>
              </w:rPr>
              <w:t xml:space="preserve"> </w:t>
            </w:r>
            <w:r w:rsidR="00315FB2">
              <w:rPr>
                <w:color w:val="000000"/>
                <w:sz w:val="22"/>
                <w:szCs w:val="22"/>
              </w:rPr>
              <w:t>Read Olds, “Rite of Passage” (344), Alvarez, “By Accident” (349), Neruda, “Muchos Somos” (947).</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FA2244" w:rsidRDefault="008B464E" w:rsidP="00D36481">
            <w:pPr>
              <w:rPr>
                <w:color w:val="000000"/>
                <w:sz w:val="22"/>
                <w:szCs w:val="22"/>
              </w:rPr>
            </w:pPr>
            <w:r>
              <w:rPr>
                <w:b/>
                <w:color w:val="000000"/>
                <w:sz w:val="22"/>
                <w:szCs w:val="22"/>
              </w:rPr>
              <w:t>(W) 2/6</w:t>
            </w:r>
            <w:r w:rsidR="00D36481">
              <w:rPr>
                <w:b/>
                <w:color w:val="000000"/>
                <w:sz w:val="22"/>
                <w:szCs w:val="22"/>
              </w:rPr>
              <w:t xml:space="preserve">: </w:t>
            </w:r>
            <w:r w:rsidR="00FA2244">
              <w:rPr>
                <w:color w:val="000000"/>
                <w:sz w:val="22"/>
                <w:szCs w:val="22"/>
              </w:rPr>
              <w:t>Discuss poems.</w:t>
            </w:r>
          </w:p>
          <w:p w:rsidR="00D36481" w:rsidRPr="00A122CE" w:rsidRDefault="00D36481" w:rsidP="00D36481">
            <w:pPr>
              <w:rPr>
                <w:color w:val="000000"/>
                <w:sz w:val="22"/>
                <w:szCs w:val="22"/>
              </w:rPr>
            </w:pPr>
          </w:p>
        </w:tc>
        <w:tc>
          <w:tcPr>
            <w:tcW w:w="4796" w:type="dxa"/>
          </w:tcPr>
          <w:p w:rsidR="00D36481" w:rsidRPr="00A122CE" w:rsidRDefault="00D36481" w:rsidP="005B3337">
            <w:pPr>
              <w:rPr>
                <w:color w:val="000000"/>
                <w:sz w:val="22"/>
                <w:szCs w:val="22"/>
              </w:rPr>
            </w:pPr>
            <w:r>
              <w:rPr>
                <w:b/>
                <w:color w:val="000000"/>
                <w:sz w:val="22"/>
                <w:szCs w:val="22"/>
              </w:rPr>
              <w:t xml:space="preserve">HW: </w:t>
            </w:r>
            <w:r w:rsidR="00315FB2">
              <w:rPr>
                <w:color w:val="000000"/>
                <w:sz w:val="22"/>
                <w:szCs w:val="22"/>
              </w:rPr>
              <w:t>Read, Hansberry, “A Raisin in the Sun” Act II and III (404-442).</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FA2244" w:rsidRDefault="008B464E" w:rsidP="005B3337">
            <w:pPr>
              <w:rPr>
                <w:color w:val="000000"/>
                <w:sz w:val="22"/>
                <w:szCs w:val="22"/>
              </w:rPr>
            </w:pPr>
            <w:r>
              <w:rPr>
                <w:b/>
                <w:color w:val="000000"/>
                <w:sz w:val="22"/>
                <w:szCs w:val="22"/>
              </w:rPr>
              <w:t>(F) 2/8</w:t>
            </w:r>
            <w:r w:rsidR="00D36481">
              <w:rPr>
                <w:b/>
                <w:color w:val="000000"/>
                <w:sz w:val="22"/>
                <w:szCs w:val="22"/>
              </w:rPr>
              <w:t xml:space="preserve">: </w:t>
            </w:r>
            <w:r w:rsidR="00FA2244">
              <w:rPr>
                <w:color w:val="000000"/>
                <w:sz w:val="22"/>
                <w:szCs w:val="22"/>
              </w:rPr>
              <w:t>Discuss Handsberry.</w:t>
            </w:r>
          </w:p>
        </w:tc>
        <w:tc>
          <w:tcPr>
            <w:tcW w:w="4796" w:type="dxa"/>
          </w:tcPr>
          <w:p w:rsidR="00D36481" w:rsidRPr="00315FB2" w:rsidRDefault="00D36481" w:rsidP="005B3337">
            <w:pPr>
              <w:rPr>
                <w:color w:val="000000"/>
                <w:sz w:val="22"/>
                <w:szCs w:val="22"/>
              </w:rPr>
            </w:pPr>
            <w:r>
              <w:rPr>
                <w:b/>
                <w:color w:val="000000"/>
                <w:sz w:val="22"/>
                <w:szCs w:val="22"/>
              </w:rPr>
              <w:t xml:space="preserve">HW: </w:t>
            </w:r>
            <w:r w:rsidR="00315FB2">
              <w:rPr>
                <w:color w:val="000000"/>
                <w:sz w:val="22"/>
                <w:szCs w:val="22"/>
              </w:rPr>
              <w:t xml:space="preserve">Read </w:t>
            </w:r>
            <w:r w:rsidR="00FA2244">
              <w:rPr>
                <w:color w:val="000000"/>
                <w:sz w:val="22"/>
                <w:szCs w:val="22"/>
              </w:rPr>
              <w:t>Chabon “The Little Knife” (694-699)</w:t>
            </w:r>
          </w:p>
        </w:tc>
      </w:tr>
      <w:tr w:rsidR="00D36481">
        <w:trPr>
          <w:trHeight w:val="193"/>
        </w:trPr>
        <w:tc>
          <w:tcPr>
            <w:tcW w:w="9592" w:type="dxa"/>
            <w:gridSpan w:val="2"/>
            <w:shd w:val="clear" w:color="auto" w:fill="B3B3B3"/>
          </w:tcPr>
          <w:p w:rsidR="00D36481" w:rsidRDefault="00D36481" w:rsidP="00B46AD5">
            <w:pPr>
              <w:ind w:left="108"/>
              <w:jc w:val="center"/>
              <w:rPr>
                <w:b/>
                <w:color w:val="000000"/>
                <w:sz w:val="22"/>
                <w:szCs w:val="22"/>
              </w:rPr>
            </w:pPr>
            <w:r>
              <w:rPr>
                <w:b/>
                <w:color w:val="000000"/>
                <w:sz w:val="22"/>
                <w:szCs w:val="22"/>
              </w:rPr>
              <w:t xml:space="preserve">Week 6  </w:t>
            </w:r>
            <w:r w:rsidR="0045207D">
              <w:rPr>
                <w:b/>
                <w:color w:val="000000"/>
                <w:sz w:val="22"/>
                <w:szCs w:val="22"/>
              </w:rPr>
              <w:t>Character</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FA2244" w:rsidRDefault="008B464E" w:rsidP="00116B14">
            <w:pPr>
              <w:rPr>
                <w:color w:val="000000"/>
                <w:sz w:val="22"/>
                <w:szCs w:val="22"/>
              </w:rPr>
            </w:pPr>
            <w:r>
              <w:rPr>
                <w:b/>
                <w:color w:val="000000"/>
                <w:sz w:val="22"/>
                <w:szCs w:val="22"/>
              </w:rPr>
              <w:t>(M) 2/11</w:t>
            </w:r>
            <w:r w:rsidR="00D36481">
              <w:rPr>
                <w:b/>
                <w:color w:val="000000"/>
                <w:sz w:val="22"/>
                <w:szCs w:val="22"/>
              </w:rPr>
              <w:t xml:space="preserve">: </w:t>
            </w:r>
            <w:r w:rsidR="00FA2244">
              <w:rPr>
                <w:color w:val="000000"/>
                <w:sz w:val="22"/>
                <w:szCs w:val="22"/>
              </w:rPr>
              <w:t>Discuss Chabon.</w:t>
            </w:r>
            <w:r w:rsidR="00116B14">
              <w:rPr>
                <w:color w:val="000000"/>
                <w:sz w:val="22"/>
                <w:szCs w:val="22"/>
              </w:rPr>
              <w:t xml:space="preserve"> </w:t>
            </w:r>
          </w:p>
        </w:tc>
        <w:tc>
          <w:tcPr>
            <w:tcW w:w="4796" w:type="dxa"/>
          </w:tcPr>
          <w:p w:rsidR="00D36481" w:rsidRPr="001E24D2" w:rsidRDefault="00D36481" w:rsidP="005B3337">
            <w:pPr>
              <w:rPr>
                <w:color w:val="000000"/>
                <w:sz w:val="22"/>
                <w:szCs w:val="22"/>
              </w:rPr>
            </w:pPr>
            <w:r>
              <w:rPr>
                <w:b/>
                <w:color w:val="000000"/>
                <w:sz w:val="22"/>
                <w:szCs w:val="22"/>
              </w:rPr>
              <w:t xml:space="preserve">HW: </w:t>
            </w:r>
            <w:r w:rsidR="001E24D2">
              <w:rPr>
                <w:color w:val="000000"/>
                <w:sz w:val="22"/>
                <w:szCs w:val="22"/>
              </w:rPr>
              <w:t>Read Houseman, “When I was One and Twenty” (800), Updike, “Ex-Basketball Player (801), Frost, “Fire and Ice” (817).</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1E24D2" w:rsidRDefault="008B464E" w:rsidP="005B3337">
            <w:pPr>
              <w:rPr>
                <w:color w:val="000000"/>
                <w:sz w:val="22"/>
                <w:szCs w:val="22"/>
              </w:rPr>
            </w:pPr>
            <w:r>
              <w:rPr>
                <w:b/>
                <w:color w:val="000000"/>
                <w:sz w:val="22"/>
                <w:szCs w:val="22"/>
              </w:rPr>
              <w:t>(W) 2/13</w:t>
            </w:r>
            <w:r w:rsidR="00D36481">
              <w:rPr>
                <w:b/>
                <w:color w:val="000000"/>
                <w:sz w:val="22"/>
                <w:szCs w:val="22"/>
              </w:rPr>
              <w:t xml:space="preserve">: </w:t>
            </w:r>
            <w:r w:rsidR="001E24D2">
              <w:rPr>
                <w:color w:val="000000"/>
                <w:sz w:val="22"/>
                <w:szCs w:val="22"/>
              </w:rPr>
              <w:t>Discuss poems.</w:t>
            </w:r>
          </w:p>
        </w:tc>
        <w:tc>
          <w:tcPr>
            <w:tcW w:w="4796" w:type="dxa"/>
          </w:tcPr>
          <w:p w:rsidR="00D36481" w:rsidRDefault="00D36481" w:rsidP="005B3337">
            <w:pPr>
              <w:rPr>
                <w:b/>
                <w:color w:val="000000"/>
                <w:sz w:val="22"/>
                <w:szCs w:val="22"/>
              </w:rPr>
            </w:pPr>
            <w:r>
              <w:rPr>
                <w:b/>
                <w:color w:val="000000"/>
                <w:sz w:val="22"/>
                <w:szCs w:val="22"/>
              </w:rPr>
              <w:t>HW:</w:t>
            </w:r>
            <w:r>
              <w:rPr>
                <w:color w:val="000000"/>
                <w:sz w:val="22"/>
                <w:szCs w:val="22"/>
              </w:rPr>
              <w:t xml:space="preserve"> </w:t>
            </w:r>
            <w:r w:rsidR="00E810D3">
              <w:rPr>
                <w:color w:val="000000"/>
                <w:sz w:val="22"/>
                <w:szCs w:val="22"/>
              </w:rPr>
              <w:t xml:space="preserve">Read Williams “The Glass </w:t>
            </w:r>
            <w:r w:rsidR="00944A8D">
              <w:rPr>
                <w:color w:val="000000"/>
                <w:sz w:val="22"/>
                <w:szCs w:val="22"/>
              </w:rPr>
              <w:t>Menagerie” Scenes I-V (850-872).</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D502AC" w:rsidRDefault="008B464E" w:rsidP="005B3337">
            <w:pPr>
              <w:rPr>
                <w:color w:val="000000"/>
                <w:sz w:val="22"/>
                <w:szCs w:val="22"/>
              </w:rPr>
            </w:pPr>
            <w:r>
              <w:rPr>
                <w:b/>
                <w:color w:val="000000"/>
                <w:sz w:val="22"/>
                <w:szCs w:val="22"/>
              </w:rPr>
              <w:t>(F) 2/15</w:t>
            </w:r>
            <w:r w:rsidR="00D36481">
              <w:rPr>
                <w:b/>
                <w:color w:val="000000"/>
                <w:sz w:val="22"/>
                <w:szCs w:val="22"/>
              </w:rPr>
              <w:t xml:space="preserve">: </w:t>
            </w:r>
            <w:r w:rsidR="00D502AC">
              <w:rPr>
                <w:color w:val="000000"/>
                <w:sz w:val="22"/>
                <w:szCs w:val="22"/>
              </w:rPr>
              <w:t>Discuss Williams.</w:t>
            </w:r>
          </w:p>
        </w:tc>
        <w:tc>
          <w:tcPr>
            <w:tcW w:w="4796" w:type="dxa"/>
          </w:tcPr>
          <w:p w:rsidR="00D36481" w:rsidRPr="00DC12A4" w:rsidRDefault="00D36481" w:rsidP="005B3337">
            <w:pPr>
              <w:rPr>
                <w:color w:val="000000"/>
                <w:sz w:val="22"/>
                <w:szCs w:val="22"/>
              </w:rPr>
            </w:pPr>
            <w:r>
              <w:rPr>
                <w:b/>
                <w:color w:val="000000"/>
                <w:sz w:val="22"/>
                <w:szCs w:val="22"/>
              </w:rPr>
              <w:t>HW</w:t>
            </w:r>
            <w:r>
              <w:rPr>
                <w:color w:val="000000"/>
                <w:sz w:val="22"/>
                <w:szCs w:val="22"/>
              </w:rPr>
              <w:t xml:space="preserve">: </w:t>
            </w:r>
            <w:r w:rsidR="00FA2244">
              <w:rPr>
                <w:color w:val="000000"/>
                <w:sz w:val="22"/>
                <w:szCs w:val="22"/>
              </w:rPr>
              <w:t>Read</w:t>
            </w:r>
            <w:r w:rsidR="007F32C7">
              <w:rPr>
                <w:color w:val="000000"/>
                <w:sz w:val="22"/>
                <w:szCs w:val="22"/>
              </w:rPr>
              <w:t xml:space="preserve"> Doty “Return to Sender” (handout)</w:t>
            </w:r>
          </w:p>
        </w:tc>
      </w:tr>
      <w:tr w:rsidR="00D36481">
        <w:trPr>
          <w:trHeight w:val="338"/>
        </w:trPr>
        <w:tc>
          <w:tcPr>
            <w:tcW w:w="9592" w:type="dxa"/>
            <w:gridSpan w:val="2"/>
            <w:shd w:val="clear" w:color="auto" w:fill="B3B3B3"/>
          </w:tcPr>
          <w:p w:rsidR="00D36481" w:rsidRDefault="00B46AD5" w:rsidP="00B46AD5">
            <w:pPr>
              <w:ind w:left="108"/>
              <w:jc w:val="center"/>
              <w:rPr>
                <w:b/>
                <w:color w:val="000000"/>
                <w:sz w:val="22"/>
                <w:szCs w:val="22"/>
              </w:rPr>
            </w:pPr>
            <w:r>
              <w:rPr>
                <w:b/>
                <w:color w:val="000000"/>
                <w:sz w:val="22"/>
                <w:szCs w:val="22"/>
              </w:rPr>
              <w:t xml:space="preserve">Week 7 </w:t>
            </w:r>
            <w:r w:rsidR="0045207D">
              <w:rPr>
                <w:b/>
                <w:color w:val="000000"/>
                <w:sz w:val="22"/>
                <w:szCs w:val="22"/>
              </w:rPr>
              <w:t>Image</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7F32C7" w:rsidRDefault="008B464E" w:rsidP="005B3337">
            <w:pPr>
              <w:rPr>
                <w:color w:val="000000"/>
                <w:sz w:val="22"/>
                <w:szCs w:val="22"/>
              </w:rPr>
            </w:pPr>
            <w:r>
              <w:rPr>
                <w:b/>
                <w:color w:val="000000"/>
                <w:sz w:val="22"/>
                <w:szCs w:val="22"/>
              </w:rPr>
              <w:t>(M) 2/18</w:t>
            </w:r>
            <w:r w:rsidR="00D36481">
              <w:rPr>
                <w:b/>
                <w:color w:val="000000"/>
                <w:sz w:val="22"/>
                <w:szCs w:val="22"/>
              </w:rPr>
              <w:t xml:space="preserve">: </w:t>
            </w:r>
            <w:r w:rsidR="007F32C7">
              <w:rPr>
                <w:color w:val="000000"/>
                <w:sz w:val="22"/>
                <w:szCs w:val="22"/>
              </w:rPr>
              <w:t xml:space="preserve">Discuss Doty. </w:t>
            </w:r>
          </w:p>
        </w:tc>
        <w:tc>
          <w:tcPr>
            <w:tcW w:w="4796" w:type="dxa"/>
          </w:tcPr>
          <w:p w:rsidR="00D36481" w:rsidRPr="001E24D2" w:rsidRDefault="001E24D2" w:rsidP="00D36481">
            <w:pPr>
              <w:rPr>
                <w:color w:val="000000"/>
                <w:sz w:val="22"/>
                <w:szCs w:val="22"/>
              </w:rPr>
            </w:pPr>
            <w:r>
              <w:rPr>
                <w:b/>
                <w:color w:val="000000"/>
                <w:sz w:val="22"/>
                <w:szCs w:val="22"/>
              </w:rPr>
              <w:t>HW:</w:t>
            </w:r>
            <w:r>
              <w:rPr>
                <w:color w:val="000000"/>
                <w:sz w:val="22"/>
                <w:szCs w:val="22"/>
              </w:rPr>
              <w:t xml:space="preserve"> Read Bishop, “One Art” (802), Trethewey, “White Lies” (803), Oliver,“Wild Geese” (954).</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1E24D2" w:rsidRDefault="008B464E" w:rsidP="005B3337">
            <w:pPr>
              <w:rPr>
                <w:color w:val="000000"/>
                <w:sz w:val="22"/>
                <w:szCs w:val="22"/>
              </w:rPr>
            </w:pPr>
            <w:r>
              <w:rPr>
                <w:b/>
                <w:color w:val="000000"/>
                <w:sz w:val="22"/>
                <w:szCs w:val="22"/>
              </w:rPr>
              <w:t>(W) 2/20</w:t>
            </w:r>
            <w:r w:rsidR="00D36481">
              <w:rPr>
                <w:b/>
                <w:color w:val="000000"/>
                <w:sz w:val="22"/>
                <w:szCs w:val="22"/>
              </w:rPr>
              <w:t xml:space="preserve">: </w:t>
            </w:r>
            <w:r w:rsidR="001E24D2">
              <w:rPr>
                <w:color w:val="000000"/>
                <w:sz w:val="22"/>
                <w:szCs w:val="22"/>
              </w:rPr>
              <w:t>Discuss poems.</w:t>
            </w:r>
          </w:p>
        </w:tc>
        <w:tc>
          <w:tcPr>
            <w:tcW w:w="4796" w:type="dxa"/>
          </w:tcPr>
          <w:p w:rsidR="00D36481" w:rsidRDefault="00D36481" w:rsidP="005B3337">
            <w:pPr>
              <w:rPr>
                <w:b/>
                <w:color w:val="000000"/>
                <w:sz w:val="22"/>
                <w:szCs w:val="22"/>
              </w:rPr>
            </w:pPr>
            <w:r>
              <w:rPr>
                <w:b/>
                <w:color w:val="000000"/>
                <w:sz w:val="22"/>
                <w:szCs w:val="22"/>
              </w:rPr>
              <w:t xml:space="preserve">HW: </w:t>
            </w:r>
            <w:r w:rsidR="00E810D3">
              <w:rPr>
                <w:color w:val="000000"/>
                <w:sz w:val="22"/>
                <w:szCs w:val="22"/>
              </w:rPr>
              <w:t>Read Williams “The Glass Menagerie”</w:t>
            </w:r>
            <w:r w:rsidR="00944A8D">
              <w:rPr>
                <w:color w:val="000000"/>
                <w:sz w:val="22"/>
                <w:szCs w:val="22"/>
              </w:rPr>
              <w:t xml:space="preserve"> Scenes VI-VII (872-895).</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D502AC" w:rsidRDefault="008B464E" w:rsidP="005B3337">
            <w:pPr>
              <w:rPr>
                <w:color w:val="000000"/>
                <w:sz w:val="22"/>
                <w:szCs w:val="22"/>
              </w:rPr>
            </w:pPr>
            <w:r>
              <w:rPr>
                <w:b/>
                <w:color w:val="000000"/>
                <w:sz w:val="22"/>
                <w:szCs w:val="22"/>
              </w:rPr>
              <w:t>(F) 2/22</w:t>
            </w:r>
            <w:r w:rsidR="00D36481">
              <w:rPr>
                <w:b/>
                <w:color w:val="000000"/>
                <w:sz w:val="22"/>
                <w:szCs w:val="22"/>
              </w:rPr>
              <w:t xml:space="preserve">: </w:t>
            </w:r>
            <w:r w:rsidR="00D502AC">
              <w:rPr>
                <w:color w:val="000000"/>
                <w:sz w:val="22"/>
                <w:szCs w:val="22"/>
              </w:rPr>
              <w:t>Discuss Williams.</w:t>
            </w:r>
          </w:p>
        </w:tc>
        <w:tc>
          <w:tcPr>
            <w:tcW w:w="4796" w:type="dxa"/>
          </w:tcPr>
          <w:p w:rsidR="00D36481" w:rsidRPr="007F32C7" w:rsidRDefault="00D36481" w:rsidP="005B3337">
            <w:pPr>
              <w:rPr>
                <w:color w:val="000000"/>
                <w:sz w:val="22"/>
                <w:szCs w:val="22"/>
              </w:rPr>
            </w:pPr>
            <w:r>
              <w:rPr>
                <w:b/>
                <w:color w:val="000000"/>
                <w:sz w:val="22"/>
                <w:szCs w:val="22"/>
              </w:rPr>
              <w:t xml:space="preserve">HW: </w:t>
            </w:r>
            <w:r w:rsidR="007F32C7">
              <w:rPr>
                <w:color w:val="000000"/>
                <w:sz w:val="22"/>
                <w:szCs w:val="22"/>
              </w:rPr>
              <w:t>Read Perkins Gilman “The Yellow Wallpaper” (1034-1045).</w:t>
            </w:r>
          </w:p>
        </w:tc>
      </w:tr>
      <w:tr w:rsidR="00D36481">
        <w:trPr>
          <w:trHeight w:val="225"/>
        </w:trPr>
        <w:tc>
          <w:tcPr>
            <w:tcW w:w="9592" w:type="dxa"/>
            <w:gridSpan w:val="2"/>
            <w:shd w:val="clear" w:color="auto" w:fill="B3B3B3"/>
          </w:tcPr>
          <w:p w:rsidR="00D36481" w:rsidRDefault="00D36481" w:rsidP="00B46AD5">
            <w:pPr>
              <w:ind w:left="108"/>
              <w:jc w:val="center"/>
              <w:rPr>
                <w:b/>
                <w:color w:val="000000"/>
                <w:sz w:val="22"/>
                <w:szCs w:val="22"/>
              </w:rPr>
            </w:pPr>
            <w:r>
              <w:rPr>
                <w:b/>
                <w:color w:val="000000"/>
                <w:sz w:val="22"/>
                <w:szCs w:val="22"/>
              </w:rPr>
              <w:t xml:space="preserve">Week 8 </w:t>
            </w:r>
            <w:r w:rsidR="0045207D">
              <w:rPr>
                <w:b/>
                <w:color w:val="000000"/>
                <w:sz w:val="22"/>
                <w:szCs w:val="22"/>
              </w:rPr>
              <w:t>Tone</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7F32C7" w:rsidRDefault="00196B8B" w:rsidP="00014952">
            <w:pPr>
              <w:rPr>
                <w:color w:val="000000"/>
                <w:sz w:val="22"/>
                <w:szCs w:val="22"/>
              </w:rPr>
            </w:pPr>
            <w:r>
              <w:rPr>
                <w:b/>
                <w:color w:val="000000"/>
                <w:sz w:val="22"/>
                <w:szCs w:val="22"/>
              </w:rPr>
              <w:t>(M) 2/25</w:t>
            </w:r>
            <w:r w:rsidR="005B3337">
              <w:rPr>
                <w:b/>
                <w:color w:val="000000"/>
                <w:sz w:val="22"/>
                <w:szCs w:val="22"/>
              </w:rPr>
              <w:t xml:space="preserve">: </w:t>
            </w:r>
            <w:r w:rsidR="007F32C7">
              <w:rPr>
                <w:color w:val="000000"/>
                <w:sz w:val="22"/>
                <w:szCs w:val="22"/>
              </w:rPr>
              <w:t xml:space="preserve">Discuss Perkins Gilman. </w:t>
            </w:r>
          </w:p>
        </w:tc>
        <w:tc>
          <w:tcPr>
            <w:tcW w:w="4796" w:type="dxa"/>
          </w:tcPr>
          <w:p w:rsidR="00D36481" w:rsidRPr="001E24D2" w:rsidRDefault="00D36481" w:rsidP="005B3337">
            <w:pPr>
              <w:rPr>
                <w:color w:val="000000"/>
                <w:sz w:val="22"/>
                <w:szCs w:val="22"/>
              </w:rPr>
            </w:pPr>
            <w:r>
              <w:rPr>
                <w:b/>
                <w:color w:val="000000"/>
                <w:sz w:val="22"/>
                <w:szCs w:val="22"/>
              </w:rPr>
              <w:t xml:space="preserve">HW: </w:t>
            </w:r>
            <w:r w:rsidR="001E24D2">
              <w:rPr>
                <w:color w:val="000000"/>
                <w:sz w:val="22"/>
                <w:szCs w:val="22"/>
              </w:rPr>
              <w:t>Read Thomas, “Do not go gentle in that good night” (808), Pacheco, “La Ceniza” (809), Frost, “Acquainted with the Night” (817).</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1E24D2" w:rsidRDefault="00196B8B" w:rsidP="005B3337">
            <w:pPr>
              <w:rPr>
                <w:color w:val="000000"/>
                <w:sz w:val="22"/>
                <w:szCs w:val="22"/>
              </w:rPr>
            </w:pPr>
            <w:r>
              <w:rPr>
                <w:b/>
                <w:color w:val="000000"/>
                <w:sz w:val="22"/>
                <w:szCs w:val="22"/>
              </w:rPr>
              <w:t>(W) 2/27</w:t>
            </w:r>
            <w:r w:rsidR="00D36481">
              <w:rPr>
                <w:b/>
                <w:color w:val="000000"/>
                <w:sz w:val="22"/>
                <w:szCs w:val="22"/>
              </w:rPr>
              <w:t xml:space="preserve">: </w:t>
            </w:r>
            <w:r w:rsidR="001E24D2">
              <w:rPr>
                <w:color w:val="000000"/>
                <w:sz w:val="22"/>
                <w:szCs w:val="22"/>
              </w:rPr>
              <w:t xml:space="preserve">Discuss poems. </w:t>
            </w:r>
          </w:p>
        </w:tc>
        <w:tc>
          <w:tcPr>
            <w:tcW w:w="4796" w:type="dxa"/>
          </w:tcPr>
          <w:p w:rsidR="00D36481" w:rsidRPr="00944A8D" w:rsidRDefault="00D36481" w:rsidP="005B3337">
            <w:pPr>
              <w:rPr>
                <w:color w:val="000000"/>
                <w:sz w:val="22"/>
                <w:szCs w:val="22"/>
              </w:rPr>
            </w:pPr>
            <w:r>
              <w:rPr>
                <w:b/>
                <w:color w:val="000000"/>
                <w:sz w:val="22"/>
                <w:szCs w:val="22"/>
              </w:rPr>
              <w:t xml:space="preserve">HW: </w:t>
            </w:r>
            <w:r w:rsidR="00944A8D">
              <w:rPr>
                <w:color w:val="000000"/>
                <w:sz w:val="22"/>
                <w:szCs w:val="22"/>
              </w:rPr>
              <w:t>Read McNally “Andre’s Mother” (895-898).</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D502AC" w:rsidRDefault="00196B8B" w:rsidP="005B3337">
            <w:pPr>
              <w:rPr>
                <w:color w:val="000000"/>
                <w:sz w:val="22"/>
                <w:szCs w:val="22"/>
              </w:rPr>
            </w:pPr>
            <w:r>
              <w:rPr>
                <w:b/>
                <w:color w:val="000000"/>
                <w:sz w:val="22"/>
                <w:szCs w:val="22"/>
              </w:rPr>
              <w:t>(F) 3/1</w:t>
            </w:r>
            <w:r w:rsidR="00D36481">
              <w:rPr>
                <w:b/>
                <w:color w:val="000000"/>
                <w:sz w:val="22"/>
                <w:szCs w:val="22"/>
              </w:rPr>
              <w:t xml:space="preserve">: </w:t>
            </w:r>
            <w:r w:rsidR="00D502AC">
              <w:rPr>
                <w:color w:val="000000"/>
                <w:sz w:val="22"/>
                <w:szCs w:val="22"/>
              </w:rPr>
              <w:t>Discuss McNally</w:t>
            </w:r>
          </w:p>
        </w:tc>
        <w:tc>
          <w:tcPr>
            <w:tcW w:w="4796" w:type="dxa"/>
          </w:tcPr>
          <w:p w:rsidR="00D36481" w:rsidRPr="007F32C7" w:rsidRDefault="00D36481" w:rsidP="005B3337">
            <w:pPr>
              <w:rPr>
                <w:color w:val="000000"/>
                <w:sz w:val="22"/>
                <w:szCs w:val="22"/>
              </w:rPr>
            </w:pPr>
            <w:r>
              <w:rPr>
                <w:b/>
                <w:color w:val="000000"/>
                <w:sz w:val="22"/>
                <w:szCs w:val="22"/>
              </w:rPr>
              <w:t xml:space="preserve">HW: </w:t>
            </w:r>
            <w:r w:rsidR="007F32C7">
              <w:rPr>
                <w:color w:val="000000"/>
                <w:sz w:val="22"/>
                <w:szCs w:val="22"/>
              </w:rPr>
              <w:t>Read Farrington “Kissing”</w:t>
            </w:r>
          </w:p>
        </w:tc>
      </w:tr>
      <w:tr w:rsidR="00D36481">
        <w:trPr>
          <w:trHeight w:val="177"/>
        </w:trPr>
        <w:tc>
          <w:tcPr>
            <w:tcW w:w="9592" w:type="dxa"/>
            <w:gridSpan w:val="2"/>
            <w:shd w:val="clear" w:color="auto" w:fill="B3B3B3"/>
          </w:tcPr>
          <w:p w:rsidR="00D36481" w:rsidRDefault="00D36481" w:rsidP="00B46AD5">
            <w:pPr>
              <w:ind w:left="108"/>
              <w:jc w:val="center"/>
              <w:rPr>
                <w:b/>
                <w:color w:val="000000"/>
                <w:sz w:val="22"/>
                <w:szCs w:val="22"/>
              </w:rPr>
            </w:pPr>
            <w:r>
              <w:rPr>
                <w:b/>
                <w:color w:val="000000"/>
                <w:sz w:val="22"/>
                <w:szCs w:val="22"/>
              </w:rPr>
              <w:t xml:space="preserve">Week 9 </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7F32C7" w:rsidRDefault="00196B8B" w:rsidP="00014952">
            <w:pPr>
              <w:rPr>
                <w:color w:val="000000"/>
                <w:sz w:val="22"/>
                <w:szCs w:val="22"/>
              </w:rPr>
            </w:pPr>
            <w:r>
              <w:rPr>
                <w:b/>
                <w:color w:val="000000"/>
                <w:sz w:val="22"/>
                <w:szCs w:val="22"/>
              </w:rPr>
              <w:t>(M) 3/4</w:t>
            </w:r>
            <w:r w:rsidR="005B3337">
              <w:rPr>
                <w:b/>
                <w:color w:val="000000"/>
                <w:sz w:val="22"/>
                <w:szCs w:val="22"/>
              </w:rPr>
              <w:t>:</w:t>
            </w:r>
            <w:r w:rsidR="00D36481">
              <w:rPr>
                <w:b/>
                <w:color w:val="000000"/>
                <w:sz w:val="22"/>
                <w:szCs w:val="22"/>
              </w:rPr>
              <w:t xml:space="preserve"> </w:t>
            </w:r>
            <w:r w:rsidR="007F32C7">
              <w:rPr>
                <w:color w:val="000000"/>
                <w:sz w:val="22"/>
                <w:szCs w:val="22"/>
              </w:rPr>
              <w:t xml:space="preserve">Discuss Farrington. </w:t>
            </w:r>
          </w:p>
        </w:tc>
        <w:tc>
          <w:tcPr>
            <w:tcW w:w="4796" w:type="dxa"/>
          </w:tcPr>
          <w:p w:rsidR="00D36481" w:rsidRPr="00DB1594" w:rsidRDefault="001E24D2" w:rsidP="00D36481">
            <w:pPr>
              <w:rPr>
                <w:color w:val="000000"/>
                <w:sz w:val="22"/>
                <w:szCs w:val="22"/>
              </w:rPr>
            </w:pPr>
            <w:r>
              <w:rPr>
                <w:b/>
                <w:color w:val="000000"/>
                <w:sz w:val="22"/>
                <w:szCs w:val="22"/>
              </w:rPr>
              <w:t xml:space="preserve">HW: </w:t>
            </w:r>
            <w:r w:rsidR="00DB1594">
              <w:rPr>
                <w:color w:val="000000"/>
                <w:sz w:val="22"/>
                <w:szCs w:val="22"/>
              </w:rPr>
              <w:t>Read Barrett Browning, “How Do I love Thee?  Let Me Count the Ways” (</w:t>
            </w:r>
            <w:r w:rsidR="009A3E5C">
              <w:rPr>
                <w:color w:val="000000"/>
                <w:sz w:val="22"/>
                <w:szCs w:val="22"/>
              </w:rPr>
              <w:t>509), Donne, “The Flea” (517), Addonizio, “First Poem for You” (525).</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D502AC" w:rsidRDefault="00196B8B" w:rsidP="005B3337">
            <w:pPr>
              <w:rPr>
                <w:color w:val="000000"/>
                <w:sz w:val="22"/>
                <w:szCs w:val="22"/>
              </w:rPr>
            </w:pPr>
            <w:r>
              <w:rPr>
                <w:b/>
                <w:color w:val="000000"/>
                <w:sz w:val="22"/>
                <w:szCs w:val="22"/>
              </w:rPr>
              <w:t>(W) 3/6</w:t>
            </w:r>
            <w:r w:rsidR="00D36481">
              <w:rPr>
                <w:b/>
                <w:color w:val="000000"/>
                <w:sz w:val="22"/>
                <w:szCs w:val="22"/>
              </w:rPr>
              <w:t xml:space="preserve">: </w:t>
            </w:r>
            <w:r w:rsidR="00D502AC">
              <w:rPr>
                <w:color w:val="000000"/>
                <w:sz w:val="22"/>
                <w:szCs w:val="22"/>
              </w:rPr>
              <w:t xml:space="preserve">Discuss poems. </w:t>
            </w:r>
          </w:p>
        </w:tc>
        <w:tc>
          <w:tcPr>
            <w:tcW w:w="4796" w:type="dxa"/>
          </w:tcPr>
          <w:p w:rsidR="00D36481" w:rsidRPr="009A3E5C" w:rsidRDefault="00D36481" w:rsidP="005B3337">
            <w:pPr>
              <w:rPr>
                <w:color w:val="000000"/>
                <w:sz w:val="22"/>
                <w:szCs w:val="22"/>
              </w:rPr>
            </w:pPr>
            <w:r>
              <w:rPr>
                <w:b/>
                <w:color w:val="000000"/>
                <w:sz w:val="22"/>
                <w:szCs w:val="22"/>
              </w:rPr>
              <w:t xml:space="preserve">HW: </w:t>
            </w:r>
            <w:r w:rsidR="009A3E5C">
              <w:rPr>
                <w:color w:val="000000"/>
                <w:sz w:val="22"/>
                <w:szCs w:val="22"/>
              </w:rPr>
              <w:t>Read Ives “A Sure Thing” (546-556).</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145"/>
        </w:trPr>
        <w:tc>
          <w:tcPr>
            <w:tcW w:w="4796" w:type="dxa"/>
          </w:tcPr>
          <w:p w:rsidR="00D36481" w:rsidRPr="007F32C7" w:rsidRDefault="00196B8B" w:rsidP="00107FD6">
            <w:pPr>
              <w:rPr>
                <w:color w:val="000000"/>
                <w:sz w:val="22"/>
                <w:szCs w:val="22"/>
              </w:rPr>
            </w:pPr>
            <w:r>
              <w:rPr>
                <w:b/>
                <w:color w:val="000000"/>
                <w:sz w:val="22"/>
                <w:szCs w:val="22"/>
              </w:rPr>
              <w:t>(F) 3/8</w:t>
            </w:r>
            <w:r w:rsidR="00D36481">
              <w:rPr>
                <w:b/>
                <w:color w:val="000000"/>
                <w:sz w:val="22"/>
                <w:szCs w:val="22"/>
              </w:rPr>
              <w:t xml:space="preserve">: </w:t>
            </w:r>
            <w:r w:rsidR="007F32C7">
              <w:rPr>
                <w:color w:val="000000"/>
                <w:sz w:val="22"/>
                <w:szCs w:val="22"/>
              </w:rPr>
              <w:t xml:space="preserve">Discuss Ives. </w:t>
            </w:r>
          </w:p>
        </w:tc>
        <w:tc>
          <w:tcPr>
            <w:tcW w:w="4796" w:type="dxa"/>
          </w:tcPr>
          <w:p w:rsidR="00D36481" w:rsidRPr="007F32C7" w:rsidRDefault="00D36481" w:rsidP="005B3337">
            <w:pPr>
              <w:rPr>
                <w:color w:val="000000"/>
                <w:sz w:val="22"/>
                <w:szCs w:val="22"/>
              </w:rPr>
            </w:pPr>
            <w:r>
              <w:rPr>
                <w:b/>
                <w:color w:val="000000"/>
                <w:sz w:val="22"/>
                <w:szCs w:val="22"/>
              </w:rPr>
              <w:t xml:space="preserve">HW: </w:t>
            </w:r>
            <w:r w:rsidR="007F32C7">
              <w:rPr>
                <w:color w:val="000000"/>
                <w:sz w:val="22"/>
                <w:szCs w:val="22"/>
              </w:rPr>
              <w:t>Read Carver, “Cathedral” (1075-1086).</w:t>
            </w:r>
          </w:p>
        </w:tc>
      </w:tr>
      <w:tr w:rsidR="00D36481">
        <w:trPr>
          <w:trHeight w:val="161"/>
        </w:trPr>
        <w:tc>
          <w:tcPr>
            <w:tcW w:w="9592" w:type="dxa"/>
            <w:gridSpan w:val="2"/>
            <w:shd w:val="clear" w:color="auto" w:fill="B3B3B3"/>
          </w:tcPr>
          <w:p w:rsidR="00D36481" w:rsidRDefault="00D36481" w:rsidP="00B46AD5">
            <w:pPr>
              <w:ind w:left="108"/>
              <w:jc w:val="center"/>
              <w:rPr>
                <w:b/>
                <w:color w:val="000000"/>
                <w:sz w:val="22"/>
                <w:szCs w:val="22"/>
              </w:rPr>
            </w:pPr>
            <w:r>
              <w:rPr>
                <w:b/>
                <w:color w:val="000000"/>
                <w:sz w:val="22"/>
                <w:szCs w:val="22"/>
              </w:rPr>
              <w:t xml:space="preserve">Week 10 </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602"/>
        </w:trPr>
        <w:tc>
          <w:tcPr>
            <w:tcW w:w="4796" w:type="dxa"/>
          </w:tcPr>
          <w:p w:rsidR="00D36481" w:rsidRPr="007F32C7" w:rsidRDefault="00196B8B" w:rsidP="00014952">
            <w:pPr>
              <w:rPr>
                <w:color w:val="000000"/>
                <w:sz w:val="22"/>
                <w:szCs w:val="22"/>
              </w:rPr>
            </w:pPr>
            <w:r>
              <w:rPr>
                <w:b/>
                <w:color w:val="000000"/>
                <w:sz w:val="22"/>
                <w:szCs w:val="22"/>
              </w:rPr>
              <w:t>(M) 3/11</w:t>
            </w:r>
            <w:r w:rsidR="00D36481">
              <w:rPr>
                <w:b/>
                <w:color w:val="000000"/>
                <w:sz w:val="22"/>
                <w:szCs w:val="22"/>
              </w:rPr>
              <w:t xml:space="preserve">: </w:t>
            </w:r>
            <w:r w:rsidR="007F32C7">
              <w:rPr>
                <w:color w:val="000000"/>
                <w:sz w:val="22"/>
                <w:szCs w:val="22"/>
              </w:rPr>
              <w:t>Discuss Carver</w:t>
            </w:r>
            <w:r w:rsidR="00F147DC">
              <w:rPr>
                <w:color w:val="000000"/>
                <w:sz w:val="22"/>
                <w:szCs w:val="22"/>
              </w:rPr>
              <w:t>.</w:t>
            </w:r>
            <w:r w:rsidR="00F147DC">
              <w:rPr>
                <w:b/>
                <w:color w:val="000000"/>
                <w:sz w:val="22"/>
                <w:szCs w:val="22"/>
              </w:rPr>
              <w:t xml:space="preserve"> Practice Explication DUE.</w:t>
            </w:r>
          </w:p>
        </w:tc>
        <w:tc>
          <w:tcPr>
            <w:tcW w:w="4796" w:type="dxa"/>
          </w:tcPr>
          <w:p w:rsidR="00D36481" w:rsidRPr="009A3E5C" w:rsidRDefault="00D36481" w:rsidP="005B3337">
            <w:pPr>
              <w:rPr>
                <w:color w:val="000000"/>
                <w:sz w:val="22"/>
                <w:szCs w:val="22"/>
              </w:rPr>
            </w:pPr>
            <w:r>
              <w:rPr>
                <w:b/>
                <w:color w:val="000000"/>
                <w:sz w:val="22"/>
                <w:szCs w:val="22"/>
              </w:rPr>
              <w:t xml:space="preserve">HW: </w:t>
            </w:r>
            <w:r w:rsidR="009A3E5C">
              <w:rPr>
                <w:color w:val="000000"/>
                <w:sz w:val="22"/>
                <w:szCs w:val="22"/>
              </w:rPr>
              <w:t>Read Carroll, “Jabberwocky” (1271), Hardy, “The Darkling Thrush” (1272), Basho, “Heat-Lightening Streak” (71).</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58"/>
        </w:trPr>
        <w:tc>
          <w:tcPr>
            <w:tcW w:w="4796" w:type="dxa"/>
          </w:tcPr>
          <w:p w:rsidR="00D36481" w:rsidRPr="007F32C7" w:rsidRDefault="00196B8B" w:rsidP="005B3337">
            <w:pPr>
              <w:rPr>
                <w:color w:val="000000"/>
                <w:sz w:val="22"/>
                <w:szCs w:val="22"/>
              </w:rPr>
            </w:pPr>
            <w:r>
              <w:rPr>
                <w:b/>
                <w:color w:val="000000"/>
                <w:sz w:val="22"/>
                <w:szCs w:val="22"/>
              </w:rPr>
              <w:t>(W) 3/13</w:t>
            </w:r>
            <w:r w:rsidR="00D36481">
              <w:rPr>
                <w:b/>
                <w:color w:val="000000"/>
                <w:sz w:val="22"/>
                <w:szCs w:val="22"/>
              </w:rPr>
              <w:t xml:space="preserve">: </w:t>
            </w:r>
            <w:r w:rsidR="007F32C7">
              <w:rPr>
                <w:color w:val="000000"/>
                <w:sz w:val="22"/>
                <w:szCs w:val="22"/>
              </w:rPr>
              <w:t xml:space="preserve">Discuss poems. </w:t>
            </w:r>
          </w:p>
        </w:tc>
        <w:tc>
          <w:tcPr>
            <w:tcW w:w="4796" w:type="dxa"/>
          </w:tcPr>
          <w:p w:rsidR="00D36481" w:rsidRPr="004B7483" w:rsidRDefault="00D36481" w:rsidP="005B3337">
            <w:pPr>
              <w:rPr>
                <w:color w:val="000000"/>
                <w:sz w:val="22"/>
                <w:szCs w:val="22"/>
              </w:rPr>
            </w:pPr>
            <w:r>
              <w:rPr>
                <w:b/>
                <w:color w:val="000000"/>
                <w:sz w:val="22"/>
                <w:szCs w:val="22"/>
              </w:rPr>
              <w:t xml:space="preserve">HW: </w:t>
            </w:r>
            <w:r w:rsidR="009A3E5C">
              <w:rPr>
                <w:b/>
                <w:color w:val="000000"/>
                <w:sz w:val="22"/>
                <w:szCs w:val="22"/>
              </w:rPr>
              <w:t>TBD</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42"/>
        </w:trPr>
        <w:tc>
          <w:tcPr>
            <w:tcW w:w="4796" w:type="dxa"/>
          </w:tcPr>
          <w:p w:rsidR="00D36481" w:rsidRPr="00107FD6" w:rsidRDefault="00196B8B" w:rsidP="00107FD6">
            <w:pPr>
              <w:rPr>
                <w:color w:val="000000"/>
                <w:sz w:val="22"/>
                <w:szCs w:val="22"/>
              </w:rPr>
            </w:pPr>
            <w:r>
              <w:rPr>
                <w:b/>
                <w:color w:val="000000"/>
                <w:sz w:val="22"/>
                <w:szCs w:val="22"/>
              </w:rPr>
              <w:t>(F) 3/15</w:t>
            </w:r>
            <w:r w:rsidR="00D36481">
              <w:rPr>
                <w:b/>
                <w:color w:val="000000"/>
                <w:sz w:val="22"/>
                <w:szCs w:val="22"/>
              </w:rPr>
              <w:t xml:space="preserve">: </w:t>
            </w:r>
            <w:r w:rsidR="00107FD6">
              <w:rPr>
                <w:b/>
                <w:color w:val="000000"/>
                <w:sz w:val="22"/>
                <w:szCs w:val="22"/>
              </w:rPr>
              <w:t xml:space="preserve"> </w:t>
            </w:r>
            <w:r w:rsidR="00107FD6">
              <w:rPr>
                <w:color w:val="000000"/>
                <w:sz w:val="22"/>
                <w:szCs w:val="22"/>
              </w:rPr>
              <w:t xml:space="preserve">Discussion TBD </w:t>
            </w:r>
          </w:p>
        </w:tc>
        <w:tc>
          <w:tcPr>
            <w:tcW w:w="4796" w:type="dxa"/>
          </w:tcPr>
          <w:p w:rsidR="00D36481" w:rsidRPr="007F32C7" w:rsidRDefault="00D36481" w:rsidP="007F32C7">
            <w:pPr>
              <w:rPr>
                <w:b/>
                <w:color w:val="000000"/>
                <w:sz w:val="22"/>
                <w:szCs w:val="22"/>
              </w:rPr>
            </w:pPr>
            <w:r>
              <w:rPr>
                <w:b/>
                <w:color w:val="000000"/>
                <w:sz w:val="22"/>
                <w:szCs w:val="22"/>
              </w:rPr>
              <w:t xml:space="preserve">HW: </w:t>
            </w:r>
            <w:r w:rsidR="007F32C7">
              <w:rPr>
                <w:b/>
                <w:color w:val="000000"/>
                <w:sz w:val="22"/>
                <w:szCs w:val="22"/>
              </w:rPr>
              <w:t>TBD</w:t>
            </w:r>
          </w:p>
        </w:tc>
      </w:tr>
      <w:tr w:rsidR="00D36481">
        <w:trPr>
          <w:trHeight w:val="145"/>
        </w:trPr>
        <w:tc>
          <w:tcPr>
            <w:tcW w:w="9592" w:type="dxa"/>
            <w:gridSpan w:val="2"/>
            <w:shd w:val="clear" w:color="auto" w:fill="B3B3B3"/>
          </w:tcPr>
          <w:p w:rsidR="00D36481" w:rsidRDefault="00D36481" w:rsidP="00B46AD5">
            <w:pPr>
              <w:ind w:left="108"/>
              <w:jc w:val="center"/>
              <w:rPr>
                <w:b/>
                <w:color w:val="000000"/>
                <w:sz w:val="22"/>
                <w:szCs w:val="22"/>
              </w:rPr>
            </w:pPr>
            <w:r>
              <w:rPr>
                <w:b/>
                <w:color w:val="000000"/>
                <w:sz w:val="22"/>
                <w:szCs w:val="22"/>
              </w:rPr>
              <w:t xml:space="preserve">Week 11 </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42"/>
        </w:trPr>
        <w:tc>
          <w:tcPr>
            <w:tcW w:w="4796" w:type="dxa"/>
          </w:tcPr>
          <w:p w:rsidR="00D36481" w:rsidRPr="007F32C7" w:rsidRDefault="00196B8B" w:rsidP="00014952">
            <w:pPr>
              <w:rPr>
                <w:color w:val="000000"/>
                <w:sz w:val="22"/>
                <w:szCs w:val="22"/>
              </w:rPr>
            </w:pPr>
            <w:r>
              <w:rPr>
                <w:b/>
                <w:color w:val="000000"/>
                <w:sz w:val="22"/>
                <w:szCs w:val="22"/>
              </w:rPr>
              <w:t>(M) 3/18</w:t>
            </w:r>
            <w:r w:rsidR="00D36481">
              <w:rPr>
                <w:b/>
                <w:color w:val="000000"/>
                <w:sz w:val="22"/>
                <w:szCs w:val="22"/>
              </w:rPr>
              <w:t xml:space="preserve">: </w:t>
            </w:r>
            <w:r w:rsidR="007F32C7">
              <w:rPr>
                <w:color w:val="000000"/>
                <w:sz w:val="22"/>
                <w:szCs w:val="22"/>
              </w:rPr>
              <w:t>Discussion TBD</w:t>
            </w:r>
            <w:r w:rsidR="00107FD6">
              <w:rPr>
                <w:color w:val="000000"/>
                <w:sz w:val="22"/>
                <w:szCs w:val="22"/>
              </w:rPr>
              <w:t>.</w:t>
            </w:r>
            <w:r w:rsidR="00107FD6">
              <w:rPr>
                <w:b/>
                <w:color w:val="000000"/>
                <w:sz w:val="22"/>
                <w:szCs w:val="22"/>
              </w:rPr>
              <w:t xml:space="preserve"> Explication DUE. Hard copy due at class time. Electronic copy due by 5pm.</w:t>
            </w:r>
          </w:p>
        </w:tc>
        <w:tc>
          <w:tcPr>
            <w:tcW w:w="4796" w:type="dxa"/>
          </w:tcPr>
          <w:p w:rsidR="00D36481" w:rsidRPr="009A3E5C" w:rsidRDefault="00D36481" w:rsidP="005B3337">
            <w:pPr>
              <w:rPr>
                <w:color w:val="000000"/>
                <w:sz w:val="22"/>
                <w:szCs w:val="22"/>
              </w:rPr>
            </w:pPr>
            <w:r>
              <w:rPr>
                <w:b/>
                <w:color w:val="000000"/>
                <w:sz w:val="22"/>
                <w:szCs w:val="22"/>
              </w:rPr>
              <w:t xml:space="preserve">HW: </w:t>
            </w:r>
            <w:r w:rsidR="009A3E5C">
              <w:rPr>
                <w:color w:val="000000"/>
                <w:sz w:val="22"/>
                <w:szCs w:val="22"/>
              </w:rPr>
              <w:t>Read Komunyakaa “Facing It” (1358), Blake, “A Poison Tree” (1362), McKay, “If We Must Die” (1364).</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58"/>
        </w:trPr>
        <w:tc>
          <w:tcPr>
            <w:tcW w:w="4796" w:type="dxa"/>
          </w:tcPr>
          <w:p w:rsidR="00D36481" w:rsidRPr="00D502AC" w:rsidRDefault="00196B8B" w:rsidP="005B3337">
            <w:pPr>
              <w:rPr>
                <w:color w:val="000000"/>
                <w:sz w:val="22"/>
                <w:szCs w:val="22"/>
              </w:rPr>
            </w:pPr>
            <w:r>
              <w:rPr>
                <w:b/>
                <w:color w:val="000000"/>
                <w:sz w:val="22"/>
                <w:szCs w:val="22"/>
              </w:rPr>
              <w:t>(W) 3/20</w:t>
            </w:r>
            <w:r w:rsidR="00D36481">
              <w:rPr>
                <w:b/>
                <w:color w:val="000000"/>
                <w:sz w:val="22"/>
                <w:szCs w:val="22"/>
              </w:rPr>
              <w:t xml:space="preserve">: </w:t>
            </w:r>
            <w:r w:rsidR="00D502AC">
              <w:rPr>
                <w:color w:val="000000"/>
                <w:sz w:val="22"/>
                <w:szCs w:val="22"/>
              </w:rPr>
              <w:t>Discuss poems</w:t>
            </w:r>
          </w:p>
        </w:tc>
        <w:tc>
          <w:tcPr>
            <w:tcW w:w="4796" w:type="dxa"/>
          </w:tcPr>
          <w:p w:rsidR="00D36481" w:rsidRPr="00F97CE6" w:rsidRDefault="00D36481" w:rsidP="005B3337">
            <w:pPr>
              <w:rPr>
                <w:color w:val="000000"/>
                <w:sz w:val="22"/>
                <w:szCs w:val="22"/>
              </w:rPr>
            </w:pPr>
            <w:r>
              <w:rPr>
                <w:b/>
                <w:color w:val="000000"/>
                <w:sz w:val="22"/>
                <w:szCs w:val="22"/>
              </w:rPr>
              <w:t xml:space="preserve">HW: </w:t>
            </w:r>
            <w:r w:rsidR="007D6251">
              <w:rPr>
                <w:b/>
                <w:color w:val="000000"/>
                <w:sz w:val="22"/>
                <w:szCs w:val="22"/>
              </w:rPr>
              <w:t>TBD</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42"/>
        </w:trPr>
        <w:tc>
          <w:tcPr>
            <w:tcW w:w="4796" w:type="dxa"/>
          </w:tcPr>
          <w:p w:rsidR="00D36481" w:rsidRPr="007F32C7" w:rsidRDefault="00196B8B" w:rsidP="005B3337">
            <w:pPr>
              <w:rPr>
                <w:color w:val="000000"/>
                <w:sz w:val="22"/>
                <w:szCs w:val="22"/>
              </w:rPr>
            </w:pPr>
            <w:r>
              <w:rPr>
                <w:b/>
                <w:color w:val="000000"/>
                <w:sz w:val="22"/>
                <w:szCs w:val="22"/>
              </w:rPr>
              <w:t>(F) 3/22</w:t>
            </w:r>
            <w:r w:rsidR="00D36481">
              <w:rPr>
                <w:b/>
                <w:color w:val="000000"/>
                <w:sz w:val="22"/>
                <w:szCs w:val="22"/>
              </w:rPr>
              <w:t xml:space="preserve">: </w:t>
            </w:r>
            <w:r w:rsidR="007F32C7">
              <w:rPr>
                <w:color w:val="000000"/>
                <w:sz w:val="22"/>
                <w:szCs w:val="22"/>
              </w:rPr>
              <w:t>Discussion TBD</w:t>
            </w:r>
          </w:p>
        </w:tc>
        <w:tc>
          <w:tcPr>
            <w:tcW w:w="4796" w:type="dxa"/>
          </w:tcPr>
          <w:p w:rsidR="00D36481" w:rsidRPr="00665A80" w:rsidRDefault="00D36481" w:rsidP="005B3337">
            <w:pPr>
              <w:rPr>
                <w:b/>
                <w:color w:val="000000"/>
                <w:sz w:val="22"/>
                <w:szCs w:val="22"/>
              </w:rPr>
            </w:pPr>
            <w:r>
              <w:rPr>
                <w:b/>
                <w:color w:val="000000"/>
                <w:sz w:val="22"/>
                <w:szCs w:val="22"/>
              </w:rPr>
              <w:t xml:space="preserve">HW: </w:t>
            </w:r>
            <w:r w:rsidR="00665A80">
              <w:rPr>
                <w:b/>
                <w:color w:val="000000"/>
                <w:sz w:val="22"/>
                <w:szCs w:val="22"/>
              </w:rPr>
              <w:t xml:space="preserve">Bring </w:t>
            </w:r>
            <w:r w:rsidR="00665A80">
              <w:rPr>
                <w:b/>
                <w:i/>
                <w:color w:val="000000"/>
                <w:sz w:val="22"/>
                <w:szCs w:val="22"/>
              </w:rPr>
              <w:t xml:space="preserve">Super Sad True Love Story </w:t>
            </w:r>
            <w:r w:rsidR="00665A80">
              <w:rPr>
                <w:b/>
                <w:color w:val="000000"/>
                <w:sz w:val="22"/>
                <w:szCs w:val="22"/>
              </w:rPr>
              <w:t xml:space="preserve">with you on vacation. </w:t>
            </w:r>
          </w:p>
        </w:tc>
      </w:tr>
      <w:tr w:rsidR="00D36481">
        <w:trPr>
          <w:trHeight w:val="290"/>
        </w:trPr>
        <w:tc>
          <w:tcPr>
            <w:tcW w:w="9592" w:type="dxa"/>
            <w:gridSpan w:val="2"/>
            <w:shd w:val="clear" w:color="auto" w:fill="B3B3B3"/>
          </w:tcPr>
          <w:p w:rsidR="00D36481" w:rsidRDefault="00D36481" w:rsidP="00B46AD5">
            <w:pPr>
              <w:ind w:left="108"/>
              <w:jc w:val="center"/>
              <w:rPr>
                <w:b/>
                <w:color w:val="000000"/>
                <w:sz w:val="22"/>
                <w:szCs w:val="22"/>
              </w:rPr>
            </w:pPr>
            <w:r>
              <w:rPr>
                <w:b/>
                <w:color w:val="000000"/>
                <w:sz w:val="22"/>
                <w:szCs w:val="22"/>
              </w:rPr>
              <w:t xml:space="preserve">Week 12 </w:t>
            </w:r>
            <w:r w:rsidR="00B46AD5">
              <w:rPr>
                <w:b/>
                <w:color w:val="000000"/>
                <w:sz w:val="22"/>
                <w:szCs w:val="22"/>
              </w:rPr>
              <w:t>SPRING BREAK</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58"/>
        </w:trPr>
        <w:tc>
          <w:tcPr>
            <w:tcW w:w="4796" w:type="dxa"/>
          </w:tcPr>
          <w:p w:rsidR="00D36481" w:rsidRPr="003A5208" w:rsidRDefault="00196B8B" w:rsidP="005B3337">
            <w:pPr>
              <w:rPr>
                <w:color w:val="000000"/>
                <w:sz w:val="22"/>
                <w:szCs w:val="22"/>
              </w:rPr>
            </w:pPr>
            <w:r>
              <w:rPr>
                <w:b/>
                <w:color w:val="000000"/>
                <w:sz w:val="22"/>
                <w:szCs w:val="22"/>
              </w:rPr>
              <w:t>(M) 3/25</w:t>
            </w:r>
            <w:r w:rsidR="00D36481">
              <w:rPr>
                <w:b/>
                <w:color w:val="000000"/>
                <w:sz w:val="22"/>
                <w:szCs w:val="22"/>
              </w:rPr>
              <w:t xml:space="preserve">: </w:t>
            </w:r>
            <w:r w:rsidR="00B46AD5">
              <w:rPr>
                <w:b/>
                <w:color w:val="000000"/>
                <w:sz w:val="22"/>
                <w:szCs w:val="22"/>
              </w:rPr>
              <w:t>NO CLASS</w:t>
            </w:r>
          </w:p>
        </w:tc>
        <w:tc>
          <w:tcPr>
            <w:tcW w:w="4796" w:type="dxa"/>
          </w:tcPr>
          <w:p w:rsidR="00D36481" w:rsidRPr="00665A80" w:rsidRDefault="00B46AD5" w:rsidP="005B3337">
            <w:pPr>
              <w:rPr>
                <w:color w:val="000000"/>
                <w:sz w:val="22"/>
                <w:szCs w:val="22"/>
              </w:rPr>
            </w:pPr>
            <w:r>
              <w:rPr>
                <w:b/>
                <w:color w:val="000000"/>
                <w:sz w:val="22"/>
                <w:szCs w:val="22"/>
              </w:rPr>
              <w:t xml:space="preserve">HW: </w:t>
            </w:r>
            <w:r>
              <w:rPr>
                <w:color w:val="000000"/>
                <w:sz w:val="22"/>
                <w:szCs w:val="22"/>
              </w:rPr>
              <w:t xml:space="preserve">Begin, </w:t>
            </w:r>
            <w:r w:rsidRPr="00B46AD5">
              <w:rPr>
                <w:i/>
                <w:color w:val="000000"/>
                <w:sz w:val="22"/>
                <w:szCs w:val="22"/>
              </w:rPr>
              <w:t>Super Sad True Love Story</w:t>
            </w:r>
            <w:r w:rsidR="00665A80">
              <w:rPr>
                <w:i/>
                <w:color w:val="000000"/>
                <w:sz w:val="22"/>
                <w:szCs w:val="22"/>
              </w:rPr>
              <w:t xml:space="preserve"> </w:t>
            </w:r>
            <w:r w:rsidR="00665A80">
              <w:rPr>
                <w:color w:val="000000"/>
                <w:sz w:val="22"/>
                <w:szCs w:val="22"/>
              </w:rPr>
              <w:t>(1-96)</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42"/>
        </w:trPr>
        <w:tc>
          <w:tcPr>
            <w:tcW w:w="4796" w:type="dxa"/>
          </w:tcPr>
          <w:p w:rsidR="00D36481" w:rsidRPr="009D3C8E" w:rsidRDefault="00196B8B" w:rsidP="005B3337">
            <w:pPr>
              <w:rPr>
                <w:color w:val="000000"/>
                <w:sz w:val="22"/>
                <w:szCs w:val="22"/>
              </w:rPr>
            </w:pPr>
            <w:r>
              <w:rPr>
                <w:b/>
                <w:color w:val="000000"/>
                <w:sz w:val="22"/>
                <w:szCs w:val="22"/>
              </w:rPr>
              <w:t>(W) 3/27</w:t>
            </w:r>
            <w:r w:rsidR="00D36481">
              <w:rPr>
                <w:b/>
                <w:color w:val="000000"/>
                <w:sz w:val="22"/>
                <w:szCs w:val="22"/>
              </w:rPr>
              <w:t>:</w:t>
            </w:r>
            <w:r w:rsidR="00B46AD5">
              <w:rPr>
                <w:b/>
                <w:color w:val="000000"/>
                <w:sz w:val="22"/>
                <w:szCs w:val="22"/>
              </w:rPr>
              <w:t xml:space="preserve"> NO CLASS</w:t>
            </w:r>
          </w:p>
        </w:tc>
        <w:tc>
          <w:tcPr>
            <w:tcW w:w="4796" w:type="dxa"/>
          </w:tcPr>
          <w:p w:rsidR="00D36481" w:rsidRPr="00F97CE6" w:rsidRDefault="00D36481" w:rsidP="005B3337">
            <w:pPr>
              <w:rPr>
                <w:color w:val="000000"/>
                <w:sz w:val="22"/>
                <w:szCs w:val="22"/>
              </w:rPr>
            </w:pP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58"/>
        </w:trPr>
        <w:tc>
          <w:tcPr>
            <w:tcW w:w="4796" w:type="dxa"/>
          </w:tcPr>
          <w:p w:rsidR="00D36481" w:rsidRPr="003A5208" w:rsidRDefault="00196B8B" w:rsidP="005B3337">
            <w:pPr>
              <w:rPr>
                <w:color w:val="000000"/>
                <w:sz w:val="22"/>
                <w:szCs w:val="22"/>
              </w:rPr>
            </w:pPr>
            <w:r>
              <w:rPr>
                <w:b/>
                <w:color w:val="000000"/>
                <w:sz w:val="22"/>
                <w:szCs w:val="22"/>
              </w:rPr>
              <w:t>(F) 3/29</w:t>
            </w:r>
            <w:r w:rsidR="00D36481">
              <w:rPr>
                <w:b/>
                <w:color w:val="000000"/>
                <w:sz w:val="22"/>
                <w:szCs w:val="22"/>
              </w:rPr>
              <w:t xml:space="preserve">: </w:t>
            </w:r>
            <w:r w:rsidR="00B46AD5">
              <w:rPr>
                <w:b/>
                <w:color w:val="000000"/>
                <w:sz w:val="22"/>
                <w:szCs w:val="22"/>
              </w:rPr>
              <w:t>NO CLASS</w:t>
            </w:r>
          </w:p>
        </w:tc>
        <w:tc>
          <w:tcPr>
            <w:tcW w:w="4796" w:type="dxa"/>
          </w:tcPr>
          <w:p w:rsidR="00D36481" w:rsidRDefault="00D36481" w:rsidP="00D36481">
            <w:pPr>
              <w:rPr>
                <w:b/>
                <w:color w:val="000000"/>
                <w:sz w:val="22"/>
                <w:szCs w:val="22"/>
              </w:rPr>
            </w:pPr>
          </w:p>
        </w:tc>
      </w:tr>
      <w:tr w:rsidR="00D36481">
        <w:trPr>
          <w:trHeight w:val="290"/>
        </w:trPr>
        <w:tc>
          <w:tcPr>
            <w:tcW w:w="9592" w:type="dxa"/>
            <w:gridSpan w:val="2"/>
            <w:shd w:val="clear" w:color="auto" w:fill="B3B3B3"/>
          </w:tcPr>
          <w:p w:rsidR="00D36481" w:rsidRPr="00B46AD5" w:rsidRDefault="00D36481" w:rsidP="008C29EC">
            <w:pPr>
              <w:ind w:left="108"/>
              <w:jc w:val="center"/>
              <w:rPr>
                <w:b/>
                <w:color w:val="000000"/>
                <w:sz w:val="22"/>
                <w:szCs w:val="22"/>
              </w:rPr>
            </w:pPr>
            <w:r>
              <w:rPr>
                <w:b/>
                <w:color w:val="000000"/>
                <w:sz w:val="22"/>
                <w:szCs w:val="22"/>
              </w:rPr>
              <w:t xml:space="preserve">Week 13 </w:t>
            </w:r>
            <w:r w:rsidR="008C29EC" w:rsidRPr="00B46AD5">
              <w:rPr>
                <w:b/>
                <w:i/>
                <w:color w:val="000000"/>
                <w:sz w:val="22"/>
                <w:szCs w:val="22"/>
              </w:rPr>
              <w:t>Super Sad True Love Story</w:t>
            </w:r>
            <w:r w:rsidR="00B46AD5">
              <w:rPr>
                <w:b/>
                <w:i/>
                <w:color w:val="000000"/>
                <w:sz w:val="22"/>
                <w:szCs w:val="22"/>
              </w:rPr>
              <w:t xml:space="preserve"> </w:t>
            </w:r>
            <w:r w:rsidR="00B46AD5">
              <w:rPr>
                <w:b/>
                <w:color w:val="000000"/>
                <w:sz w:val="22"/>
                <w:szCs w:val="22"/>
              </w:rPr>
              <w:t>(</w:t>
            </w:r>
            <w:r w:rsidR="00B46AD5" w:rsidRPr="00B46AD5">
              <w:rPr>
                <w:b/>
                <w:i/>
                <w:color w:val="000000"/>
                <w:sz w:val="22"/>
                <w:szCs w:val="22"/>
              </w:rPr>
              <w:t>SSTLS</w:t>
            </w:r>
            <w:r w:rsidR="00B46AD5">
              <w:rPr>
                <w:b/>
                <w:color w:val="000000"/>
                <w:sz w:val="22"/>
                <w:szCs w:val="22"/>
              </w:rPr>
              <w:t>)</w:t>
            </w:r>
            <w:r w:rsidR="00665A80">
              <w:rPr>
                <w:b/>
                <w:color w:val="000000"/>
                <w:sz w:val="22"/>
                <w:szCs w:val="22"/>
              </w:rPr>
              <w:t>, pages 1-204</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42"/>
        </w:trPr>
        <w:tc>
          <w:tcPr>
            <w:tcW w:w="4796" w:type="dxa"/>
          </w:tcPr>
          <w:p w:rsidR="00D36481" w:rsidRPr="00665A80" w:rsidRDefault="00196B8B" w:rsidP="005B3337">
            <w:pPr>
              <w:rPr>
                <w:color w:val="000000"/>
                <w:sz w:val="22"/>
                <w:szCs w:val="22"/>
              </w:rPr>
            </w:pPr>
            <w:r>
              <w:rPr>
                <w:b/>
                <w:color w:val="000000"/>
                <w:sz w:val="22"/>
                <w:szCs w:val="22"/>
              </w:rPr>
              <w:t>(M) 4/1</w:t>
            </w:r>
            <w:r w:rsidR="00D36481">
              <w:rPr>
                <w:b/>
                <w:color w:val="000000"/>
                <w:sz w:val="22"/>
                <w:szCs w:val="22"/>
              </w:rPr>
              <w:t xml:space="preserve">: </w:t>
            </w:r>
            <w:r w:rsidR="00B46830">
              <w:rPr>
                <w:color w:val="000000"/>
                <w:sz w:val="22"/>
                <w:szCs w:val="22"/>
              </w:rPr>
              <w:t xml:space="preserve">Discuss </w:t>
            </w:r>
            <w:r w:rsidR="00B46830">
              <w:rPr>
                <w:i/>
                <w:color w:val="000000"/>
                <w:sz w:val="22"/>
                <w:szCs w:val="22"/>
              </w:rPr>
              <w:t>SSTLS</w:t>
            </w:r>
            <w:r w:rsidR="00665A80">
              <w:rPr>
                <w:color w:val="000000"/>
                <w:sz w:val="22"/>
                <w:szCs w:val="22"/>
              </w:rPr>
              <w:t xml:space="preserve">. Discuss research paper, presentation. </w:t>
            </w:r>
          </w:p>
        </w:tc>
        <w:tc>
          <w:tcPr>
            <w:tcW w:w="4796" w:type="dxa"/>
          </w:tcPr>
          <w:p w:rsidR="00D36481" w:rsidRPr="001E2D17" w:rsidRDefault="00D36481" w:rsidP="005B3337">
            <w:pPr>
              <w:rPr>
                <w:color w:val="000000"/>
                <w:sz w:val="22"/>
                <w:szCs w:val="22"/>
              </w:rPr>
            </w:pPr>
            <w:r>
              <w:rPr>
                <w:b/>
                <w:color w:val="000000"/>
                <w:sz w:val="22"/>
                <w:szCs w:val="22"/>
              </w:rPr>
              <w:t xml:space="preserve">HW: </w:t>
            </w:r>
            <w:r w:rsidR="00EC048D">
              <w:rPr>
                <w:color w:val="000000"/>
                <w:sz w:val="22"/>
                <w:szCs w:val="22"/>
              </w:rPr>
              <w:t xml:space="preserve">Read, </w:t>
            </w:r>
            <w:r w:rsidR="00EC048D" w:rsidRPr="00B46AD5">
              <w:rPr>
                <w:i/>
                <w:color w:val="000000"/>
                <w:sz w:val="22"/>
                <w:szCs w:val="22"/>
              </w:rPr>
              <w:t>SSTLS</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58"/>
        </w:trPr>
        <w:tc>
          <w:tcPr>
            <w:tcW w:w="4796" w:type="dxa"/>
          </w:tcPr>
          <w:p w:rsidR="00D36481" w:rsidRPr="009D3C8E" w:rsidRDefault="00196B8B" w:rsidP="005B3337">
            <w:pPr>
              <w:rPr>
                <w:color w:val="000000"/>
                <w:sz w:val="22"/>
                <w:szCs w:val="22"/>
              </w:rPr>
            </w:pPr>
            <w:r>
              <w:rPr>
                <w:b/>
                <w:color w:val="000000"/>
                <w:sz w:val="22"/>
                <w:szCs w:val="22"/>
              </w:rPr>
              <w:t>(W) 4/3</w:t>
            </w:r>
            <w:r w:rsidR="00D36481">
              <w:rPr>
                <w:b/>
                <w:color w:val="000000"/>
                <w:sz w:val="22"/>
                <w:szCs w:val="22"/>
              </w:rPr>
              <w:t xml:space="preserve">: </w:t>
            </w:r>
            <w:r w:rsidR="00B46830">
              <w:rPr>
                <w:color w:val="000000"/>
                <w:sz w:val="22"/>
                <w:szCs w:val="22"/>
              </w:rPr>
              <w:t xml:space="preserve">Discuss </w:t>
            </w:r>
            <w:r w:rsidR="00B46830">
              <w:rPr>
                <w:i/>
                <w:color w:val="000000"/>
                <w:sz w:val="22"/>
                <w:szCs w:val="22"/>
              </w:rPr>
              <w:t>SSTLS</w:t>
            </w:r>
          </w:p>
        </w:tc>
        <w:tc>
          <w:tcPr>
            <w:tcW w:w="4796" w:type="dxa"/>
          </w:tcPr>
          <w:p w:rsidR="00D36481" w:rsidRPr="001E2D17" w:rsidRDefault="00D36481" w:rsidP="005B3337">
            <w:pPr>
              <w:rPr>
                <w:color w:val="000000"/>
                <w:sz w:val="22"/>
                <w:szCs w:val="22"/>
              </w:rPr>
            </w:pPr>
            <w:r>
              <w:rPr>
                <w:b/>
                <w:color w:val="000000"/>
                <w:sz w:val="22"/>
                <w:szCs w:val="22"/>
              </w:rPr>
              <w:t xml:space="preserve">HW: </w:t>
            </w:r>
            <w:r w:rsidR="00EC048D">
              <w:rPr>
                <w:color w:val="000000"/>
                <w:sz w:val="22"/>
                <w:szCs w:val="22"/>
              </w:rPr>
              <w:t xml:space="preserve">Read, </w:t>
            </w:r>
            <w:r w:rsidR="00EC048D" w:rsidRPr="00B46AD5">
              <w:rPr>
                <w:i/>
                <w:color w:val="000000"/>
                <w:sz w:val="22"/>
                <w:szCs w:val="22"/>
              </w:rPr>
              <w:t>SSTLS</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42"/>
        </w:trPr>
        <w:tc>
          <w:tcPr>
            <w:tcW w:w="4796" w:type="dxa"/>
          </w:tcPr>
          <w:p w:rsidR="00D36481" w:rsidRPr="009D3C8E" w:rsidRDefault="00196B8B" w:rsidP="005B3337">
            <w:pPr>
              <w:rPr>
                <w:color w:val="000000"/>
                <w:sz w:val="22"/>
                <w:szCs w:val="22"/>
              </w:rPr>
            </w:pPr>
            <w:r>
              <w:rPr>
                <w:b/>
                <w:color w:val="000000"/>
                <w:sz w:val="22"/>
                <w:szCs w:val="22"/>
              </w:rPr>
              <w:t>(F) 4/5</w:t>
            </w:r>
            <w:r w:rsidR="00D36481">
              <w:rPr>
                <w:b/>
                <w:color w:val="000000"/>
                <w:sz w:val="22"/>
                <w:szCs w:val="22"/>
              </w:rPr>
              <w:t xml:space="preserve">: </w:t>
            </w:r>
            <w:r w:rsidR="00B46830">
              <w:rPr>
                <w:color w:val="000000"/>
                <w:sz w:val="22"/>
                <w:szCs w:val="22"/>
              </w:rPr>
              <w:t xml:space="preserve">Discuss </w:t>
            </w:r>
            <w:r w:rsidR="00B46830">
              <w:rPr>
                <w:i/>
                <w:color w:val="000000"/>
                <w:sz w:val="22"/>
                <w:szCs w:val="22"/>
              </w:rPr>
              <w:t>SSTLS</w:t>
            </w:r>
          </w:p>
        </w:tc>
        <w:tc>
          <w:tcPr>
            <w:tcW w:w="4796" w:type="dxa"/>
          </w:tcPr>
          <w:p w:rsidR="00D36481" w:rsidRPr="001E2D17" w:rsidRDefault="00D36481" w:rsidP="005B3337">
            <w:pPr>
              <w:rPr>
                <w:color w:val="000000"/>
                <w:sz w:val="22"/>
                <w:szCs w:val="22"/>
              </w:rPr>
            </w:pPr>
            <w:r>
              <w:rPr>
                <w:b/>
                <w:color w:val="000000"/>
                <w:sz w:val="22"/>
                <w:szCs w:val="22"/>
              </w:rPr>
              <w:t xml:space="preserve">HW: </w:t>
            </w:r>
            <w:r w:rsidR="00EC048D">
              <w:rPr>
                <w:color w:val="000000"/>
                <w:sz w:val="22"/>
                <w:szCs w:val="22"/>
              </w:rPr>
              <w:t xml:space="preserve">Read, </w:t>
            </w:r>
            <w:r w:rsidR="00EC048D" w:rsidRPr="00B46AD5">
              <w:rPr>
                <w:i/>
                <w:color w:val="000000"/>
                <w:sz w:val="22"/>
                <w:szCs w:val="22"/>
              </w:rPr>
              <w:t>SSTLS</w:t>
            </w:r>
          </w:p>
        </w:tc>
      </w:tr>
      <w:tr w:rsidR="00D36481">
        <w:trPr>
          <w:trHeight w:val="306"/>
        </w:trPr>
        <w:tc>
          <w:tcPr>
            <w:tcW w:w="9592" w:type="dxa"/>
            <w:gridSpan w:val="2"/>
            <w:shd w:val="clear" w:color="auto" w:fill="B3B3B3"/>
          </w:tcPr>
          <w:p w:rsidR="00D36481" w:rsidRPr="00665A80" w:rsidRDefault="00D36481" w:rsidP="00B46AD5">
            <w:pPr>
              <w:ind w:left="108"/>
              <w:jc w:val="center"/>
              <w:rPr>
                <w:b/>
                <w:color w:val="000000"/>
                <w:sz w:val="22"/>
                <w:szCs w:val="22"/>
              </w:rPr>
            </w:pPr>
            <w:r>
              <w:rPr>
                <w:b/>
                <w:color w:val="000000"/>
                <w:sz w:val="22"/>
                <w:szCs w:val="22"/>
              </w:rPr>
              <w:t xml:space="preserve">Week 14 </w:t>
            </w:r>
            <w:r w:rsidR="00B46AD5">
              <w:rPr>
                <w:b/>
                <w:i/>
                <w:color w:val="000000"/>
                <w:sz w:val="22"/>
                <w:szCs w:val="22"/>
              </w:rPr>
              <w:t>SSTLS</w:t>
            </w:r>
            <w:r w:rsidR="00665A80">
              <w:rPr>
                <w:b/>
                <w:i/>
                <w:color w:val="000000"/>
                <w:sz w:val="22"/>
                <w:szCs w:val="22"/>
              </w:rPr>
              <w:t xml:space="preserve">, </w:t>
            </w:r>
            <w:r w:rsidR="00665A80">
              <w:rPr>
                <w:b/>
                <w:color w:val="000000"/>
                <w:sz w:val="22"/>
                <w:szCs w:val="22"/>
              </w:rPr>
              <w:t>pages 204-331</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58"/>
        </w:trPr>
        <w:tc>
          <w:tcPr>
            <w:tcW w:w="4796" w:type="dxa"/>
          </w:tcPr>
          <w:p w:rsidR="00D36481" w:rsidRPr="009D3C8E" w:rsidRDefault="00196B8B" w:rsidP="005B3337">
            <w:pPr>
              <w:rPr>
                <w:color w:val="000000"/>
                <w:sz w:val="22"/>
                <w:szCs w:val="22"/>
              </w:rPr>
            </w:pPr>
            <w:r>
              <w:rPr>
                <w:b/>
                <w:color w:val="000000"/>
                <w:sz w:val="22"/>
                <w:szCs w:val="22"/>
              </w:rPr>
              <w:t>(M) 4/8</w:t>
            </w:r>
            <w:r w:rsidR="00D36481">
              <w:rPr>
                <w:b/>
                <w:color w:val="000000"/>
                <w:sz w:val="22"/>
                <w:szCs w:val="22"/>
              </w:rPr>
              <w:t xml:space="preserve">: </w:t>
            </w:r>
            <w:r w:rsidR="00B46830">
              <w:rPr>
                <w:color w:val="000000"/>
                <w:sz w:val="22"/>
                <w:szCs w:val="22"/>
              </w:rPr>
              <w:t xml:space="preserve">Discuss </w:t>
            </w:r>
            <w:r w:rsidR="00B46830">
              <w:rPr>
                <w:i/>
                <w:color w:val="000000"/>
                <w:sz w:val="22"/>
                <w:szCs w:val="22"/>
              </w:rPr>
              <w:t>SSTLS</w:t>
            </w:r>
          </w:p>
        </w:tc>
        <w:tc>
          <w:tcPr>
            <w:tcW w:w="4796" w:type="dxa"/>
          </w:tcPr>
          <w:p w:rsidR="00D36481" w:rsidRPr="00EC048D" w:rsidRDefault="00D36481" w:rsidP="005B3337">
            <w:pPr>
              <w:rPr>
                <w:color w:val="000000"/>
                <w:sz w:val="22"/>
                <w:szCs w:val="22"/>
              </w:rPr>
            </w:pPr>
            <w:r>
              <w:rPr>
                <w:b/>
                <w:color w:val="000000"/>
                <w:sz w:val="22"/>
                <w:szCs w:val="22"/>
              </w:rPr>
              <w:t xml:space="preserve">HW: </w:t>
            </w:r>
            <w:r w:rsidR="00EC048D">
              <w:rPr>
                <w:color w:val="000000"/>
                <w:sz w:val="22"/>
                <w:szCs w:val="22"/>
              </w:rPr>
              <w:t xml:space="preserve">Read, </w:t>
            </w:r>
            <w:r w:rsidR="00EC048D" w:rsidRPr="00B46AD5">
              <w:rPr>
                <w:i/>
                <w:color w:val="000000"/>
                <w:sz w:val="22"/>
                <w:szCs w:val="22"/>
              </w:rPr>
              <w:t>SSTLS</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42"/>
        </w:trPr>
        <w:tc>
          <w:tcPr>
            <w:tcW w:w="4796" w:type="dxa"/>
          </w:tcPr>
          <w:p w:rsidR="00D36481" w:rsidRPr="00B46AD5" w:rsidRDefault="00196B8B" w:rsidP="005B3337">
            <w:pPr>
              <w:rPr>
                <w:color w:val="000000"/>
                <w:sz w:val="22"/>
                <w:szCs w:val="22"/>
              </w:rPr>
            </w:pPr>
            <w:r>
              <w:rPr>
                <w:b/>
                <w:color w:val="000000"/>
                <w:sz w:val="22"/>
                <w:szCs w:val="22"/>
              </w:rPr>
              <w:t>(W) 4/10</w:t>
            </w:r>
            <w:r w:rsidR="00D36481">
              <w:rPr>
                <w:b/>
                <w:color w:val="000000"/>
                <w:sz w:val="22"/>
                <w:szCs w:val="22"/>
              </w:rPr>
              <w:t>:</w:t>
            </w:r>
            <w:r w:rsidR="00B46AD5">
              <w:rPr>
                <w:b/>
                <w:color w:val="000000"/>
                <w:sz w:val="22"/>
                <w:szCs w:val="22"/>
              </w:rPr>
              <w:t xml:space="preserve"> </w:t>
            </w:r>
            <w:r w:rsidR="00B46AD5">
              <w:rPr>
                <w:color w:val="000000"/>
                <w:sz w:val="22"/>
                <w:szCs w:val="22"/>
              </w:rPr>
              <w:t>Pick groups.</w:t>
            </w:r>
          </w:p>
        </w:tc>
        <w:tc>
          <w:tcPr>
            <w:tcW w:w="4796" w:type="dxa"/>
          </w:tcPr>
          <w:p w:rsidR="00D36481" w:rsidRPr="00EC048D" w:rsidRDefault="00EC048D" w:rsidP="005B3337">
            <w:pPr>
              <w:rPr>
                <w:color w:val="000000"/>
                <w:sz w:val="22"/>
                <w:szCs w:val="22"/>
              </w:rPr>
            </w:pPr>
            <w:r>
              <w:rPr>
                <w:b/>
                <w:color w:val="000000"/>
                <w:sz w:val="22"/>
                <w:szCs w:val="22"/>
              </w:rPr>
              <w:t xml:space="preserve">HW: </w:t>
            </w:r>
            <w:r>
              <w:rPr>
                <w:color w:val="000000"/>
                <w:sz w:val="22"/>
                <w:szCs w:val="22"/>
              </w:rPr>
              <w:t xml:space="preserve">Read, </w:t>
            </w:r>
            <w:r w:rsidRPr="00B46AD5">
              <w:rPr>
                <w:i/>
                <w:color w:val="000000"/>
                <w:sz w:val="22"/>
                <w:szCs w:val="22"/>
              </w:rPr>
              <w:t>SSTLS</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58"/>
        </w:trPr>
        <w:tc>
          <w:tcPr>
            <w:tcW w:w="4796" w:type="dxa"/>
          </w:tcPr>
          <w:p w:rsidR="00D36481" w:rsidRPr="00B46AD5" w:rsidRDefault="00196B8B" w:rsidP="005B3337">
            <w:pPr>
              <w:rPr>
                <w:color w:val="000000"/>
                <w:sz w:val="22"/>
                <w:szCs w:val="22"/>
              </w:rPr>
            </w:pPr>
            <w:r>
              <w:rPr>
                <w:b/>
                <w:color w:val="000000"/>
                <w:sz w:val="22"/>
                <w:szCs w:val="22"/>
              </w:rPr>
              <w:t>(F) 4/12</w:t>
            </w:r>
            <w:r w:rsidR="00D36481">
              <w:rPr>
                <w:b/>
                <w:color w:val="000000"/>
                <w:sz w:val="22"/>
                <w:szCs w:val="22"/>
              </w:rPr>
              <w:t xml:space="preserve">: </w:t>
            </w:r>
            <w:r w:rsidR="00B46AD5">
              <w:rPr>
                <w:color w:val="000000"/>
                <w:sz w:val="22"/>
                <w:szCs w:val="22"/>
              </w:rPr>
              <w:t xml:space="preserve">Finish </w:t>
            </w:r>
            <w:r w:rsidR="00B46AD5" w:rsidRPr="00B46AD5">
              <w:rPr>
                <w:i/>
                <w:color w:val="000000"/>
                <w:sz w:val="22"/>
                <w:szCs w:val="22"/>
              </w:rPr>
              <w:t>SSTLS</w:t>
            </w:r>
            <w:r w:rsidR="00B46AD5">
              <w:rPr>
                <w:color w:val="000000"/>
                <w:sz w:val="22"/>
                <w:szCs w:val="22"/>
              </w:rPr>
              <w:t xml:space="preserve">. In-class work time for groups. </w:t>
            </w:r>
          </w:p>
        </w:tc>
        <w:tc>
          <w:tcPr>
            <w:tcW w:w="4796" w:type="dxa"/>
          </w:tcPr>
          <w:p w:rsidR="00D36481" w:rsidRPr="00BE30A0" w:rsidRDefault="00D36481" w:rsidP="005B3337">
            <w:pPr>
              <w:rPr>
                <w:color w:val="000000"/>
                <w:sz w:val="22"/>
                <w:szCs w:val="22"/>
              </w:rPr>
            </w:pPr>
            <w:r>
              <w:rPr>
                <w:b/>
                <w:color w:val="000000"/>
                <w:sz w:val="22"/>
                <w:szCs w:val="22"/>
              </w:rPr>
              <w:t xml:space="preserve">HW: </w:t>
            </w:r>
            <w:r w:rsidR="00EC048D">
              <w:rPr>
                <w:b/>
                <w:color w:val="000000"/>
                <w:sz w:val="22"/>
                <w:szCs w:val="22"/>
              </w:rPr>
              <w:t xml:space="preserve">Sign up for meeting time. Complete group worksheet by scheduled conference time. </w:t>
            </w:r>
          </w:p>
        </w:tc>
      </w:tr>
      <w:tr w:rsidR="00D36481">
        <w:trPr>
          <w:trHeight w:val="322"/>
        </w:trPr>
        <w:tc>
          <w:tcPr>
            <w:tcW w:w="9592" w:type="dxa"/>
            <w:gridSpan w:val="2"/>
            <w:shd w:val="clear" w:color="auto" w:fill="B3B3B3"/>
          </w:tcPr>
          <w:p w:rsidR="00D36481" w:rsidRDefault="00D36481" w:rsidP="008C29EC">
            <w:pPr>
              <w:ind w:left="108"/>
              <w:jc w:val="center"/>
              <w:rPr>
                <w:b/>
                <w:color w:val="000000"/>
                <w:sz w:val="22"/>
                <w:szCs w:val="22"/>
              </w:rPr>
            </w:pPr>
            <w:r>
              <w:rPr>
                <w:b/>
                <w:color w:val="000000"/>
                <w:sz w:val="22"/>
                <w:szCs w:val="22"/>
              </w:rPr>
              <w:t xml:space="preserve">Week 15 </w:t>
            </w:r>
            <w:r w:rsidR="008C29EC">
              <w:rPr>
                <w:b/>
                <w:color w:val="000000"/>
                <w:sz w:val="22"/>
                <w:szCs w:val="22"/>
              </w:rPr>
              <w:t>Group Conferences</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42"/>
        </w:trPr>
        <w:tc>
          <w:tcPr>
            <w:tcW w:w="4796" w:type="dxa"/>
          </w:tcPr>
          <w:p w:rsidR="00D36481" w:rsidRPr="006420B7" w:rsidRDefault="00196B8B" w:rsidP="00B46AD5">
            <w:pPr>
              <w:rPr>
                <w:color w:val="000000"/>
                <w:sz w:val="22"/>
                <w:szCs w:val="22"/>
              </w:rPr>
            </w:pPr>
            <w:r>
              <w:rPr>
                <w:b/>
                <w:color w:val="000000"/>
                <w:sz w:val="22"/>
                <w:szCs w:val="22"/>
              </w:rPr>
              <w:t>(M) 4/15</w:t>
            </w:r>
            <w:r w:rsidR="00D36481">
              <w:rPr>
                <w:b/>
                <w:color w:val="000000"/>
                <w:sz w:val="22"/>
                <w:szCs w:val="22"/>
              </w:rPr>
              <w:t xml:space="preserve">: </w:t>
            </w:r>
            <w:r w:rsidR="00B46AD5">
              <w:rPr>
                <w:b/>
                <w:color w:val="000000"/>
                <w:sz w:val="22"/>
                <w:szCs w:val="22"/>
              </w:rPr>
              <w:t>Conferences</w:t>
            </w:r>
          </w:p>
        </w:tc>
        <w:tc>
          <w:tcPr>
            <w:tcW w:w="4796" w:type="dxa"/>
          </w:tcPr>
          <w:p w:rsidR="00D36481" w:rsidRDefault="00D36481" w:rsidP="00D36481">
            <w:pPr>
              <w:rPr>
                <w:b/>
                <w:color w:val="000000"/>
                <w:sz w:val="22"/>
                <w:szCs w:val="22"/>
              </w:rPr>
            </w:pP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58"/>
        </w:trPr>
        <w:tc>
          <w:tcPr>
            <w:tcW w:w="4796" w:type="dxa"/>
          </w:tcPr>
          <w:p w:rsidR="00D36481" w:rsidRPr="006420B7" w:rsidRDefault="00196B8B" w:rsidP="00B46AD5">
            <w:pPr>
              <w:rPr>
                <w:color w:val="000000"/>
                <w:sz w:val="22"/>
                <w:szCs w:val="22"/>
              </w:rPr>
            </w:pPr>
            <w:r>
              <w:rPr>
                <w:b/>
                <w:color w:val="000000"/>
                <w:sz w:val="22"/>
                <w:szCs w:val="22"/>
              </w:rPr>
              <w:t>(W) 4/17</w:t>
            </w:r>
            <w:r w:rsidR="00D36481">
              <w:rPr>
                <w:b/>
                <w:color w:val="000000"/>
                <w:sz w:val="22"/>
                <w:szCs w:val="22"/>
              </w:rPr>
              <w:t>:</w:t>
            </w:r>
            <w:r w:rsidR="00B46AD5">
              <w:rPr>
                <w:b/>
                <w:color w:val="000000"/>
                <w:sz w:val="22"/>
                <w:szCs w:val="22"/>
              </w:rPr>
              <w:t>Conferences</w:t>
            </w:r>
          </w:p>
        </w:tc>
        <w:tc>
          <w:tcPr>
            <w:tcW w:w="4796" w:type="dxa"/>
          </w:tcPr>
          <w:p w:rsidR="00D36481" w:rsidRDefault="00D36481" w:rsidP="00D36481">
            <w:pPr>
              <w:rPr>
                <w:b/>
                <w:color w:val="000000"/>
                <w:sz w:val="22"/>
                <w:szCs w:val="22"/>
              </w:rPr>
            </w:pP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58"/>
        </w:trPr>
        <w:tc>
          <w:tcPr>
            <w:tcW w:w="4796" w:type="dxa"/>
          </w:tcPr>
          <w:p w:rsidR="00D36481" w:rsidRPr="006420B7" w:rsidRDefault="00196B8B" w:rsidP="00B46AD5">
            <w:pPr>
              <w:rPr>
                <w:color w:val="000000"/>
                <w:sz w:val="22"/>
                <w:szCs w:val="22"/>
              </w:rPr>
            </w:pPr>
            <w:r>
              <w:rPr>
                <w:b/>
                <w:color w:val="000000"/>
                <w:sz w:val="22"/>
                <w:szCs w:val="22"/>
              </w:rPr>
              <w:t>(F) 4/19</w:t>
            </w:r>
            <w:r w:rsidR="00D36481">
              <w:rPr>
                <w:b/>
                <w:color w:val="000000"/>
                <w:sz w:val="22"/>
                <w:szCs w:val="22"/>
              </w:rPr>
              <w:t xml:space="preserve">: </w:t>
            </w:r>
            <w:r w:rsidR="00B46AD5">
              <w:rPr>
                <w:b/>
                <w:color w:val="000000"/>
                <w:sz w:val="22"/>
                <w:szCs w:val="22"/>
              </w:rPr>
              <w:t>Conferences</w:t>
            </w:r>
          </w:p>
        </w:tc>
        <w:tc>
          <w:tcPr>
            <w:tcW w:w="4796" w:type="dxa"/>
          </w:tcPr>
          <w:p w:rsidR="00D36481" w:rsidRPr="00B46AD5" w:rsidRDefault="00B46AD5" w:rsidP="002765DA">
            <w:pPr>
              <w:rPr>
                <w:color w:val="000000"/>
                <w:sz w:val="22"/>
                <w:szCs w:val="22"/>
              </w:rPr>
            </w:pPr>
            <w:r>
              <w:rPr>
                <w:b/>
                <w:color w:val="000000"/>
                <w:sz w:val="22"/>
                <w:szCs w:val="22"/>
              </w:rPr>
              <w:t xml:space="preserve">HW: </w:t>
            </w:r>
            <w:r>
              <w:rPr>
                <w:color w:val="000000"/>
                <w:sz w:val="22"/>
                <w:szCs w:val="22"/>
              </w:rPr>
              <w:t xml:space="preserve">Research Paper rough draft due (electronically) no later than </w:t>
            </w:r>
            <w:r w:rsidRPr="00B46AD5">
              <w:rPr>
                <w:b/>
                <w:color w:val="000000"/>
                <w:sz w:val="22"/>
                <w:szCs w:val="22"/>
              </w:rPr>
              <w:t>5pm</w:t>
            </w:r>
            <w:r>
              <w:rPr>
                <w:color w:val="000000"/>
                <w:sz w:val="22"/>
                <w:szCs w:val="22"/>
              </w:rPr>
              <w:t>. (25 pts). If you want comments on your rough draft</w:t>
            </w:r>
            <w:r w:rsidR="002765DA">
              <w:rPr>
                <w:color w:val="000000"/>
                <w:sz w:val="22"/>
                <w:szCs w:val="22"/>
              </w:rPr>
              <w:t>,</w:t>
            </w:r>
            <w:r>
              <w:rPr>
                <w:color w:val="000000"/>
                <w:sz w:val="22"/>
                <w:szCs w:val="22"/>
              </w:rPr>
              <w:t xml:space="preserve"> please let me know by Sunday, April 21, 2013</w:t>
            </w:r>
            <w:r w:rsidR="002765DA">
              <w:rPr>
                <w:color w:val="000000"/>
                <w:sz w:val="22"/>
                <w:szCs w:val="22"/>
              </w:rPr>
              <w:t xml:space="preserve"> and we will schedule a meeting sometime between</w:t>
            </w:r>
            <w:r>
              <w:rPr>
                <w:color w:val="000000"/>
                <w:sz w:val="22"/>
                <w:szCs w:val="22"/>
              </w:rPr>
              <w:t xml:space="preserve"> April 22-25.</w:t>
            </w:r>
          </w:p>
        </w:tc>
      </w:tr>
      <w:tr w:rsidR="00D36481">
        <w:trPr>
          <w:trHeight w:val="177"/>
        </w:trPr>
        <w:tc>
          <w:tcPr>
            <w:tcW w:w="9592" w:type="dxa"/>
            <w:gridSpan w:val="2"/>
            <w:shd w:val="clear" w:color="auto" w:fill="B3B3B3"/>
          </w:tcPr>
          <w:p w:rsidR="00D36481" w:rsidRDefault="00D36481" w:rsidP="008C29EC">
            <w:pPr>
              <w:ind w:left="108"/>
              <w:jc w:val="center"/>
              <w:rPr>
                <w:b/>
                <w:color w:val="000000"/>
                <w:sz w:val="22"/>
                <w:szCs w:val="22"/>
              </w:rPr>
            </w:pPr>
            <w:r>
              <w:rPr>
                <w:b/>
                <w:color w:val="000000"/>
                <w:sz w:val="22"/>
                <w:szCs w:val="22"/>
              </w:rPr>
              <w:t xml:space="preserve">Week 16 </w:t>
            </w:r>
            <w:r w:rsidR="008C29EC">
              <w:rPr>
                <w:b/>
                <w:color w:val="000000"/>
                <w:sz w:val="22"/>
                <w:szCs w:val="22"/>
              </w:rPr>
              <w:t>Presentations</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58"/>
        </w:trPr>
        <w:tc>
          <w:tcPr>
            <w:tcW w:w="4796" w:type="dxa"/>
          </w:tcPr>
          <w:p w:rsidR="00D36481" w:rsidRDefault="00196B8B" w:rsidP="005B3337">
            <w:pPr>
              <w:rPr>
                <w:b/>
                <w:color w:val="000000"/>
                <w:sz w:val="22"/>
                <w:szCs w:val="22"/>
              </w:rPr>
            </w:pPr>
            <w:r>
              <w:rPr>
                <w:b/>
                <w:color w:val="000000"/>
                <w:sz w:val="22"/>
                <w:szCs w:val="22"/>
              </w:rPr>
              <w:t>(M) 4/22</w:t>
            </w:r>
            <w:r w:rsidR="00D36481">
              <w:rPr>
                <w:b/>
                <w:color w:val="000000"/>
                <w:sz w:val="22"/>
                <w:szCs w:val="22"/>
              </w:rPr>
              <w:t xml:space="preserve">: </w:t>
            </w:r>
            <w:r w:rsidR="00B46AD5">
              <w:rPr>
                <w:b/>
                <w:color w:val="000000"/>
                <w:sz w:val="22"/>
                <w:szCs w:val="22"/>
              </w:rPr>
              <w:t>Presentations</w:t>
            </w:r>
            <w:r w:rsidR="00116B14">
              <w:rPr>
                <w:b/>
                <w:color w:val="000000"/>
                <w:sz w:val="22"/>
                <w:szCs w:val="22"/>
              </w:rPr>
              <w:t xml:space="preserve"> Due</w:t>
            </w:r>
            <w:r w:rsidR="00E85915">
              <w:rPr>
                <w:b/>
                <w:color w:val="000000"/>
                <w:sz w:val="22"/>
                <w:szCs w:val="22"/>
              </w:rPr>
              <w:t xml:space="preserve">. Rough Draft research paper due electronically by 5pm. </w:t>
            </w:r>
          </w:p>
        </w:tc>
        <w:tc>
          <w:tcPr>
            <w:tcW w:w="4796" w:type="dxa"/>
          </w:tcPr>
          <w:p w:rsidR="00D36481" w:rsidRPr="00665A80" w:rsidRDefault="00D36481" w:rsidP="005B3337">
            <w:pPr>
              <w:rPr>
                <w:color w:val="000000"/>
                <w:sz w:val="22"/>
                <w:szCs w:val="22"/>
              </w:rPr>
            </w:pPr>
            <w:r>
              <w:rPr>
                <w:b/>
                <w:color w:val="000000"/>
                <w:sz w:val="22"/>
                <w:szCs w:val="22"/>
              </w:rPr>
              <w:t xml:space="preserve">HW: </w:t>
            </w:r>
            <w:r w:rsidR="00665A80">
              <w:rPr>
                <w:color w:val="000000"/>
                <w:sz w:val="22"/>
                <w:szCs w:val="22"/>
              </w:rPr>
              <w:t>Work on Research Paper</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42"/>
        </w:trPr>
        <w:tc>
          <w:tcPr>
            <w:tcW w:w="4796" w:type="dxa"/>
          </w:tcPr>
          <w:p w:rsidR="00D36481" w:rsidRDefault="00196B8B" w:rsidP="005B3337">
            <w:pPr>
              <w:rPr>
                <w:b/>
                <w:color w:val="000000"/>
                <w:sz w:val="22"/>
                <w:szCs w:val="22"/>
              </w:rPr>
            </w:pPr>
            <w:r>
              <w:rPr>
                <w:b/>
                <w:color w:val="000000"/>
                <w:sz w:val="22"/>
                <w:szCs w:val="22"/>
              </w:rPr>
              <w:t>(W) 4/24</w:t>
            </w:r>
            <w:r w:rsidR="00D36481">
              <w:rPr>
                <w:b/>
                <w:color w:val="000000"/>
                <w:sz w:val="22"/>
                <w:szCs w:val="22"/>
              </w:rPr>
              <w:t xml:space="preserve">: </w:t>
            </w:r>
            <w:r w:rsidR="00B46AD5">
              <w:rPr>
                <w:b/>
                <w:color w:val="000000"/>
                <w:sz w:val="22"/>
                <w:szCs w:val="22"/>
              </w:rPr>
              <w:t>Presentations</w:t>
            </w:r>
          </w:p>
        </w:tc>
        <w:tc>
          <w:tcPr>
            <w:tcW w:w="4796" w:type="dxa"/>
          </w:tcPr>
          <w:p w:rsidR="00D36481" w:rsidRPr="009F7616" w:rsidRDefault="00D36481" w:rsidP="005B3337">
            <w:pPr>
              <w:rPr>
                <w:color w:val="000000"/>
                <w:sz w:val="22"/>
                <w:szCs w:val="22"/>
              </w:rPr>
            </w:pPr>
            <w:r>
              <w:rPr>
                <w:b/>
                <w:color w:val="000000"/>
                <w:sz w:val="22"/>
                <w:szCs w:val="22"/>
              </w:rPr>
              <w:t xml:space="preserve">HW: </w:t>
            </w:r>
            <w:r w:rsidR="00665A80">
              <w:rPr>
                <w:color w:val="000000"/>
                <w:sz w:val="22"/>
                <w:szCs w:val="22"/>
              </w:rPr>
              <w:t>Work on Research Paper</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58"/>
        </w:trPr>
        <w:tc>
          <w:tcPr>
            <w:tcW w:w="4796" w:type="dxa"/>
          </w:tcPr>
          <w:p w:rsidR="00D36481" w:rsidRPr="00B46AD5" w:rsidRDefault="00196B8B" w:rsidP="005B3337">
            <w:pPr>
              <w:rPr>
                <w:b/>
                <w:color w:val="000000"/>
                <w:sz w:val="22"/>
                <w:szCs w:val="22"/>
              </w:rPr>
            </w:pPr>
            <w:r>
              <w:rPr>
                <w:b/>
                <w:color w:val="000000"/>
                <w:sz w:val="22"/>
                <w:szCs w:val="22"/>
              </w:rPr>
              <w:t>(F) 4/26</w:t>
            </w:r>
            <w:r w:rsidR="00D36481">
              <w:rPr>
                <w:b/>
                <w:color w:val="000000"/>
                <w:sz w:val="22"/>
                <w:szCs w:val="22"/>
              </w:rPr>
              <w:t>:</w:t>
            </w:r>
            <w:r w:rsidR="00D36481" w:rsidRPr="00641192">
              <w:rPr>
                <w:color w:val="000000"/>
                <w:sz w:val="22"/>
                <w:szCs w:val="22"/>
              </w:rPr>
              <w:t xml:space="preserve"> </w:t>
            </w:r>
            <w:r w:rsidR="00B46AD5">
              <w:rPr>
                <w:b/>
                <w:color w:val="000000"/>
                <w:sz w:val="22"/>
                <w:szCs w:val="22"/>
              </w:rPr>
              <w:t>Presentations</w:t>
            </w:r>
          </w:p>
        </w:tc>
        <w:tc>
          <w:tcPr>
            <w:tcW w:w="4796" w:type="dxa"/>
          </w:tcPr>
          <w:p w:rsidR="00D36481" w:rsidRPr="009F7616" w:rsidRDefault="00D36481" w:rsidP="005B3337">
            <w:pPr>
              <w:rPr>
                <w:color w:val="000000"/>
                <w:sz w:val="22"/>
                <w:szCs w:val="22"/>
              </w:rPr>
            </w:pPr>
            <w:r>
              <w:rPr>
                <w:b/>
                <w:color w:val="000000"/>
                <w:sz w:val="22"/>
                <w:szCs w:val="22"/>
              </w:rPr>
              <w:t xml:space="preserve">HW: </w:t>
            </w:r>
            <w:r w:rsidR="00665A80">
              <w:rPr>
                <w:color w:val="000000"/>
                <w:sz w:val="22"/>
                <w:szCs w:val="22"/>
              </w:rPr>
              <w:t>Work on Research Paper</w:t>
            </w:r>
          </w:p>
        </w:tc>
      </w:tr>
      <w:tr w:rsidR="00D36481">
        <w:trPr>
          <w:trHeight w:val="161"/>
        </w:trPr>
        <w:tc>
          <w:tcPr>
            <w:tcW w:w="9592" w:type="dxa"/>
            <w:gridSpan w:val="2"/>
            <w:shd w:val="clear" w:color="auto" w:fill="B3B3B3"/>
          </w:tcPr>
          <w:p w:rsidR="00D36481" w:rsidRDefault="00D36481" w:rsidP="00D36481">
            <w:pPr>
              <w:ind w:left="108"/>
              <w:jc w:val="center"/>
              <w:rPr>
                <w:b/>
                <w:color w:val="000000"/>
                <w:sz w:val="22"/>
                <w:szCs w:val="22"/>
              </w:rPr>
            </w:pPr>
            <w:r>
              <w:rPr>
                <w:b/>
                <w:color w:val="000000"/>
                <w:sz w:val="22"/>
                <w:szCs w:val="22"/>
              </w:rPr>
              <w:t>Week 17 Finals</w:t>
            </w:r>
          </w:p>
        </w:tc>
      </w:tr>
      <w:tr w:rsidR="00D36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rPr>
          <w:trHeight w:val="242"/>
        </w:trPr>
        <w:tc>
          <w:tcPr>
            <w:tcW w:w="9592" w:type="dxa"/>
            <w:gridSpan w:val="2"/>
          </w:tcPr>
          <w:p w:rsidR="00D36481" w:rsidRDefault="00196B8B" w:rsidP="005B3337">
            <w:pPr>
              <w:rPr>
                <w:b/>
                <w:color w:val="000000"/>
                <w:sz w:val="22"/>
                <w:szCs w:val="22"/>
              </w:rPr>
            </w:pPr>
            <w:r>
              <w:rPr>
                <w:b/>
                <w:color w:val="000000"/>
                <w:sz w:val="22"/>
                <w:szCs w:val="22"/>
              </w:rPr>
              <w:t>(W) 4/30</w:t>
            </w:r>
            <w:r w:rsidR="00D36481">
              <w:rPr>
                <w:b/>
                <w:color w:val="000000"/>
                <w:sz w:val="22"/>
                <w:szCs w:val="22"/>
              </w:rPr>
              <w:t xml:space="preserve">: </w:t>
            </w:r>
            <w:r w:rsidR="00B46AD5">
              <w:rPr>
                <w:b/>
                <w:color w:val="000000"/>
                <w:sz w:val="22"/>
                <w:szCs w:val="22"/>
              </w:rPr>
              <w:t>Research Paper DUE in my office, A&amp;S 153, no later than 1pm</w:t>
            </w:r>
            <w:r w:rsidR="00107FD6">
              <w:rPr>
                <w:b/>
                <w:color w:val="000000"/>
                <w:sz w:val="22"/>
                <w:szCs w:val="22"/>
              </w:rPr>
              <w:t xml:space="preserve">. Electronic copy due by 5pm. </w:t>
            </w:r>
          </w:p>
        </w:tc>
      </w:tr>
    </w:tbl>
    <w:p w:rsidR="00D36481" w:rsidRDefault="00D36481" w:rsidP="00D36481">
      <w:pPr>
        <w:rPr>
          <w:b/>
          <w:color w:val="000000"/>
          <w:sz w:val="22"/>
          <w:szCs w:val="22"/>
        </w:rPr>
      </w:pPr>
    </w:p>
    <w:p w:rsidR="00D36481" w:rsidRDefault="00D36481" w:rsidP="00D36481">
      <w:pPr>
        <w:rPr>
          <w:b/>
          <w:color w:val="000000"/>
          <w:sz w:val="22"/>
          <w:szCs w:val="22"/>
        </w:rPr>
      </w:pPr>
      <w:r>
        <w:rPr>
          <w:b/>
          <w:color w:val="000000"/>
          <w:sz w:val="22"/>
          <w:szCs w:val="22"/>
        </w:rPr>
        <w:t>Important Due Dates:</w:t>
      </w:r>
    </w:p>
    <w:p w:rsidR="007332C4" w:rsidRDefault="007332C4" w:rsidP="00D36481">
      <w:pPr>
        <w:rPr>
          <w:color w:val="000000"/>
          <w:sz w:val="22"/>
          <w:szCs w:val="22"/>
        </w:rPr>
      </w:pPr>
      <w:r>
        <w:rPr>
          <w:color w:val="000000"/>
          <w:sz w:val="22"/>
          <w:szCs w:val="22"/>
        </w:rPr>
        <w:t>January 28: Practice close reading due</w:t>
      </w:r>
    </w:p>
    <w:p w:rsidR="007332C4" w:rsidRDefault="007332C4" w:rsidP="00D36481">
      <w:pPr>
        <w:rPr>
          <w:color w:val="000000"/>
          <w:sz w:val="22"/>
          <w:szCs w:val="22"/>
        </w:rPr>
      </w:pPr>
      <w:r>
        <w:rPr>
          <w:color w:val="000000"/>
          <w:sz w:val="22"/>
          <w:szCs w:val="22"/>
        </w:rPr>
        <w:t>February 4: Close reading due</w:t>
      </w:r>
    </w:p>
    <w:p w:rsidR="007332C4" w:rsidRDefault="007332C4" w:rsidP="00D36481">
      <w:pPr>
        <w:rPr>
          <w:color w:val="000000"/>
          <w:sz w:val="22"/>
          <w:szCs w:val="22"/>
        </w:rPr>
      </w:pPr>
      <w:r>
        <w:rPr>
          <w:color w:val="000000"/>
          <w:sz w:val="22"/>
          <w:szCs w:val="22"/>
        </w:rPr>
        <w:t>March 11: Practice explication due</w:t>
      </w:r>
    </w:p>
    <w:p w:rsidR="007332C4" w:rsidRDefault="007332C4" w:rsidP="00D36481">
      <w:pPr>
        <w:rPr>
          <w:color w:val="000000"/>
          <w:sz w:val="22"/>
          <w:szCs w:val="22"/>
        </w:rPr>
      </w:pPr>
      <w:r>
        <w:rPr>
          <w:color w:val="000000"/>
          <w:sz w:val="22"/>
          <w:szCs w:val="22"/>
        </w:rPr>
        <w:t>March 18: Explication due</w:t>
      </w:r>
    </w:p>
    <w:p w:rsidR="007332C4" w:rsidRDefault="007332C4" w:rsidP="00D36481">
      <w:pPr>
        <w:rPr>
          <w:color w:val="000000"/>
          <w:sz w:val="22"/>
          <w:szCs w:val="22"/>
        </w:rPr>
      </w:pPr>
      <w:r>
        <w:rPr>
          <w:color w:val="000000"/>
          <w:sz w:val="22"/>
          <w:szCs w:val="22"/>
        </w:rPr>
        <w:t>April 22: Presentations due. Rough draft due.</w:t>
      </w:r>
    </w:p>
    <w:p w:rsidR="00D36481" w:rsidRDefault="007332C4" w:rsidP="00D36481">
      <w:pPr>
        <w:rPr>
          <w:color w:val="000000"/>
          <w:sz w:val="22"/>
          <w:szCs w:val="22"/>
        </w:rPr>
      </w:pPr>
      <w:r>
        <w:rPr>
          <w:color w:val="000000"/>
          <w:sz w:val="22"/>
          <w:szCs w:val="22"/>
        </w:rPr>
        <w:t>April 30: Research paper due</w:t>
      </w:r>
    </w:p>
    <w:p w:rsidR="00D36481" w:rsidRDefault="00D36481"/>
    <w:sectPr w:rsidR="00D36481" w:rsidSect="00D3648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C22E6E"/>
    <w:multiLevelType w:val="hybridMultilevel"/>
    <w:tmpl w:val="AFFE3004"/>
    <w:lvl w:ilvl="0" w:tplc="43EC492C">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31DB3"/>
    <w:multiLevelType w:val="hybridMultilevel"/>
    <w:tmpl w:val="02A2501A"/>
    <w:lvl w:ilvl="0" w:tplc="43EC492C">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FE4A35"/>
    <w:multiLevelType w:val="multilevel"/>
    <w:tmpl w:val="531C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B63B1"/>
    <w:multiLevelType w:val="hybridMultilevel"/>
    <w:tmpl w:val="A262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324E00"/>
    <w:multiLevelType w:val="hybridMultilevel"/>
    <w:tmpl w:val="62ACF90E"/>
    <w:lvl w:ilvl="0" w:tplc="2F2ACEC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B7750F"/>
    <w:multiLevelType w:val="multilevel"/>
    <w:tmpl w:val="3F0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B324E0"/>
    <w:multiLevelType w:val="hybridMultilevel"/>
    <w:tmpl w:val="C40CB3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3705CC"/>
    <w:multiLevelType w:val="multilevel"/>
    <w:tmpl w:val="0794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EC5334"/>
    <w:multiLevelType w:val="multilevel"/>
    <w:tmpl w:val="2C8AF68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4"/>
  </w:num>
  <w:num w:numId="5">
    <w:abstractNumId w:val="8"/>
  </w:num>
  <w:num w:numId="6">
    <w:abstractNumId w:val="3"/>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36481"/>
    <w:rsid w:val="00014952"/>
    <w:rsid w:val="00050942"/>
    <w:rsid w:val="00087F08"/>
    <w:rsid w:val="00107FD6"/>
    <w:rsid w:val="00116B14"/>
    <w:rsid w:val="0011714E"/>
    <w:rsid w:val="00196B8B"/>
    <w:rsid w:val="001C13AD"/>
    <w:rsid w:val="001C5852"/>
    <w:rsid w:val="001E24D2"/>
    <w:rsid w:val="0022143F"/>
    <w:rsid w:val="002765DA"/>
    <w:rsid w:val="00315FB2"/>
    <w:rsid w:val="003E154A"/>
    <w:rsid w:val="004307BB"/>
    <w:rsid w:val="0045207D"/>
    <w:rsid w:val="004F0C0B"/>
    <w:rsid w:val="005B3337"/>
    <w:rsid w:val="00634831"/>
    <w:rsid w:val="00656CAB"/>
    <w:rsid w:val="00665A80"/>
    <w:rsid w:val="00695C10"/>
    <w:rsid w:val="007033CC"/>
    <w:rsid w:val="007332C4"/>
    <w:rsid w:val="00735E8A"/>
    <w:rsid w:val="00782423"/>
    <w:rsid w:val="007A254C"/>
    <w:rsid w:val="007D6251"/>
    <w:rsid w:val="007F32C7"/>
    <w:rsid w:val="0081759A"/>
    <w:rsid w:val="008B464E"/>
    <w:rsid w:val="008C29EC"/>
    <w:rsid w:val="00944A8D"/>
    <w:rsid w:val="009A3E5C"/>
    <w:rsid w:val="009F024B"/>
    <w:rsid w:val="00A12519"/>
    <w:rsid w:val="00A44B9D"/>
    <w:rsid w:val="00A94B51"/>
    <w:rsid w:val="00B1323E"/>
    <w:rsid w:val="00B46830"/>
    <w:rsid w:val="00B46AD5"/>
    <w:rsid w:val="00B60E47"/>
    <w:rsid w:val="00B764C3"/>
    <w:rsid w:val="00C40784"/>
    <w:rsid w:val="00CC1929"/>
    <w:rsid w:val="00D168ED"/>
    <w:rsid w:val="00D36481"/>
    <w:rsid w:val="00D502AC"/>
    <w:rsid w:val="00DB1594"/>
    <w:rsid w:val="00E438E0"/>
    <w:rsid w:val="00E810D3"/>
    <w:rsid w:val="00E85915"/>
    <w:rsid w:val="00EA1F30"/>
    <w:rsid w:val="00EC048D"/>
    <w:rsid w:val="00F0570D"/>
    <w:rsid w:val="00F06E2E"/>
    <w:rsid w:val="00F147DC"/>
    <w:rsid w:val="00FA2244"/>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36481"/>
    <w:pPr>
      <w:widowControl w:val="0"/>
      <w:suppressAutoHyphens/>
    </w:pPr>
    <w:rPr>
      <w:rFonts w:ascii="Times New Roman" w:eastAsia="Arial Unicode MS" w:hAnsi="Times New Roman" w:cs="Times New Roman"/>
      <w:kern w:val="1"/>
      <w:lang w:eastAsia="ar-SA"/>
    </w:rPr>
  </w:style>
  <w:style w:type="paragraph" w:styleId="Heading1">
    <w:name w:val="heading 1"/>
    <w:basedOn w:val="Normal"/>
    <w:next w:val="Normal"/>
    <w:link w:val="Heading1Char"/>
    <w:uiPriority w:val="9"/>
    <w:qFormat/>
    <w:rsid w:val="00D3648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D36481"/>
    <w:pPr>
      <w:pBdr>
        <w:bottom w:val="single" w:sz="4" w:space="1" w:color="622423" w:themeColor="accent2" w:themeShade="7F"/>
      </w:pBdr>
      <w:spacing w:before="400"/>
      <w:jc w:val="center"/>
      <w:outlineLvl w:val="1"/>
    </w:pPr>
    <w:rPr>
      <w:caps/>
      <w:color w:val="632423" w:themeColor="accent2" w:themeShade="80"/>
      <w:spacing w:val="15"/>
    </w:rPr>
  </w:style>
  <w:style w:type="paragraph" w:styleId="Heading3">
    <w:name w:val="heading 3"/>
    <w:basedOn w:val="Normal"/>
    <w:next w:val="Normal"/>
    <w:link w:val="Heading3Char"/>
    <w:uiPriority w:val="9"/>
    <w:semiHidden/>
    <w:unhideWhenUsed/>
    <w:qFormat/>
    <w:rsid w:val="00D3648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9"/>
    <w:semiHidden/>
    <w:unhideWhenUsed/>
    <w:qFormat/>
    <w:rsid w:val="00D3648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3648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3648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3648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3648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36481"/>
    <w:pPr>
      <w:spacing w:after="120"/>
      <w:jc w:val="center"/>
      <w:outlineLvl w:val="8"/>
    </w:pPr>
    <w:rPr>
      <w:i/>
      <w:iCs/>
      <w:caps/>
      <w:spacing w:val="10"/>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D36481"/>
    <w:rPr>
      <w:rFonts w:ascii="Times New Roman" w:eastAsia="Arial Unicode MS" w:hAnsi="Times New Roman" w:cs="Times New Roman"/>
      <w:caps/>
      <w:color w:val="632423" w:themeColor="accent2" w:themeShade="80"/>
      <w:spacing w:val="20"/>
      <w:kern w:val="1"/>
      <w:sz w:val="28"/>
      <w:szCs w:val="28"/>
      <w:lang w:eastAsia="ar-SA"/>
    </w:rPr>
  </w:style>
  <w:style w:type="character" w:customStyle="1" w:styleId="Heading2Char">
    <w:name w:val="Heading 2 Char"/>
    <w:basedOn w:val="DefaultParagraphFont"/>
    <w:link w:val="Heading2"/>
    <w:uiPriority w:val="9"/>
    <w:semiHidden/>
    <w:rsid w:val="00D36481"/>
    <w:rPr>
      <w:rFonts w:ascii="Times New Roman" w:eastAsia="Arial Unicode MS" w:hAnsi="Times New Roman" w:cs="Times New Roman"/>
      <w:caps/>
      <w:color w:val="632423" w:themeColor="accent2" w:themeShade="80"/>
      <w:spacing w:val="15"/>
      <w:kern w:val="1"/>
      <w:lang w:eastAsia="ar-SA"/>
    </w:rPr>
  </w:style>
  <w:style w:type="character" w:customStyle="1" w:styleId="Heading3Char">
    <w:name w:val="Heading 3 Char"/>
    <w:basedOn w:val="DefaultParagraphFont"/>
    <w:link w:val="Heading3"/>
    <w:uiPriority w:val="9"/>
    <w:semiHidden/>
    <w:rsid w:val="00D36481"/>
    <w:rPr>
      <w:rFonts w:ascii="Times New Roman" w:eastAsia="Arial Unicode MS" w:hAnsi="Times New Roman" w:cs="Times New Roman"/>
      <w:caps/>
      <w:color w:val="622423" w:themeColor="accent2" w:themeShade="7F"/>
      <w:kern w:val="1"/>
      <w:lang w:eastAsia="ar-SA"/>
    </w:rPr>
  </w:style>
  <w:style w:type="character" w:customStyle="1" w:styleId="Heading4Char">
    <w:name w:val="Heading 4 Char"/>
    <w:basedOn w:val="DefaultParagraphFont"/>
    <w:link w:val="Heading4"/>
    <w:uiPriority w:val="9"/>
    <w:semiHidden/>
    <w:rsid w:val="00D36481"/>
    <w:rPr>
      <w:rFonts w:ascii="Times New Roman" w:eastAsia="Arial Unicode MS" w:hAnsi="Times New Roman" w:cs="Times New Roman"/>
      <w:caps/>
      <w:color w:val="622423" w:themeColor="accent2" w:themeShade="7F"/>
      <w:spacing w:val="10"/>
      <w:kern w:val="1"/>
      <w:lang w:eastAsia="ar-SA"/>
    </w:rPr>
  </w:style>
  <w:style w:type="character" w:customStyle="1" w:styleId="Heading5Char">
    <w:name w:val="Heading 5 Char"/>
    <w:basedOn w:val="DefaultParagraphFont"/>
    <w:link w:val="Heading5"/>
    <w:uiPriority w:val="9"/>
    <w:semiHidden/>
    <w:rsid w:val="00D36481"/>
    <w:rPr>
      <w:rFonts w:ascii="Times New Roman" w:eastAsia="Arial Unicode MS" w:hAnsi="Times New Roman" w:cs="Times New Roman"/>
      <w:caps/>
      <w:color w:val="622423" w:themeColor="accent2" w:themeShade="7F"/>
      <w:spacing w:val="10"/>
      <w:kern w:val="1"/>
      <w:lang w:eastAsia="ar-SA"/>
    </w:rPr>
  </w:style>
  <w:style w:type="character" w:customStyle="1" w:styleId="Heading6Char">
    <w:name w:val="Heading 6 Char"/>
    <w:basedOn w:val="DefaultParagraphFont"/>
    <w:link w:val="Heading6"/>
    <w:uiPriority w:val="9"/>
    <w:semiHidden/>
    <w:rsid w:val="00D36481"/>
    <w:rPr>
      <w:rFonts w:ascii="Times New Roman" w:eastAsia="Arial Unicode MS" w:hAnsi="Times New Roman" w:cs="Times New Roman"/>
      <w:caps/>
      <w:color w:val="943634" w:themeColor="accent2" w:themeShade="BF"/>
      <w:spacing w:val="10"/>
      <w:kern w:val="1"/>
      <w:lang w:eastAsia="ar-SA"/>
    </w:rPr>
  </w:style>
  <w:style w:type="character" w:customStyle="1" w:styleId="Heading7Char">
    <w:name w:val="Heading 7 Char"/>
    <w:basedOn w:val="DefaultParagraphFont"/>
    <w:link w:val="Heading7"/>
    <w:uiPriority w:val="9"/>
    <w:semiHidden/>
    <w:rsid w:val="00D36481"/>
    <w:rPr>
      <w:rFonts w:ascii="Times New Roman" w:eastAsia="Arial Unicode MS" w:hAnsi="Times New Roman" w:cs="Times New Roman"/>
      <w:i/>
      <w:iCs/>
      <w:caps/>
      <w:color w:val="943634" w:themeColor="accent2" w:themeShade="BF"/>
      <w:spacing w:val="10"/>
      <w:kern w:val="1"/>
      <w:lang w:eastAsia="ar-SA"/>
    </w:rPr>
  </w:style>
  <w:style w:type="character" w:customStyle="1" w:styleId="Heading8Char">
    <w:name w:val="Heading 8 Char"/>
    <w:basedOn w:val="DefaultParagraphFont"/>
    <w:link w:val="Heading8"/>
    <w:uiPriority w:val="9"/>
    <w:semiHidden/>
    <w:rsid w:val="00D36481"/>
    <w:rPr>
      <w:rFonts w:ascii="Times New Roman" w:eastAsia="Arial Unicode MS" w:hAnsi="Times New Roman" w:cs="Times New Roman"/>
      <w:caps/>
      <w:spacing w:val="10"/>
      <w:kern w:val="1"/>
      <w:sz w:val="20"/>
      <w:szCs w:val="20"/>
      <w:lang w:eastAsia="ar-SA"/>
    </w:rPr>
  </w:style>
  <w:style w:type="character" w:customStyle="1" w:styleId="Heading9Char">
    <w:name w:val="Heading 9 Char"/>
    <w:basedOn w:val="DefaultParagraphFont"/>
    <w:link w:val="Heading9"/>
    <w:uiPriority w:val="9"/>
    <w:semiHidden/>
    <w:rsid w:val="00D36481"/>
    <w:rPr>
      <w:rFonts w:ascii="Times New Roman" w:eastAsia="Arial Unicode MS" w:hAnsi="Times New Roman" w:cs="Times New Roman"/>
      <w:i/>
      <w:iCs/>
      <w:caps/>
      <w:spacing w:val="10"/>
      <w:kern w:val="1"/>
      <w:sz w:val="20"/>
      <w:szCs w:val="20"/>
      <w:lang w:eastAsia="ar-SA"/>
    </w:rPr>
  </w:style>
  <w:style w:type="paragraph" w:styleId="Title">
    <w:name w:val="Title"/>
    <w:basedOn w:val="Normal"/>
    <w:next w:val="Normal"/>
    <w:link w:val="TitleChar"/>
    <w:uiPriority w:val="10"/>
    <w:qFormat/>
    <w:rsid w:val="00D36481"/>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36481"/>
    <w:rPr>
      <w:rFonts w:ascii="Times New Roman" w:eastAsia="Arial Unicode MS" w:hAnsi="Times New Roman" w:cs="Times New Roman"/>
      <w:caps/>
      <w:color w:val="632423" w:themeColor="accent2" w:themeShade="80"/>
      <w:spacing w:val="50"/>
      <w:kern w:val="1"/>
      <w:sz w:val="44"/>
      <w:szCs w:val="44"/>
      <w:lang w:eastAsia="ar-SA"/>
    </w:rPr>
  </w:style>
  <w:style w:type="paragraph" w:styleId="Subtitle">
    <w:name w:val="Subtitle"/>
    <w:basedOn w:val="Normal"/>
    <w:next w:val="Normal"/>
    <w:link w:val="SubtitleChar"/>
    <w:uiPriority w:val="11"/>
    <w:qFormat/>
    <w:rsid w:val="00D36481"/>
    <w:pPr>
      <w:spacing w:after="560"/>
      <w:jc w:val="center"/>
    </w:pPr>
    <w:rPr>
      <w:caps/>
      <w:spacing w:val="20"/>
      <w:sz w:val="18"/>
      <w:szCs w:val="18"/>
    </w:rPr>
  </w:style>
  <w:style w:type="character" w:customStyle="1" w:styleId="SubtitleChar">
    <w:name w:val="Subtitle Char"/>
    <w:basedOn w:val="DefaultParagraphFont"/>
    <w:link w:val="Subtitle"/>
    <w:uiPriority w:val="11"/>
    <w:rsid w:val="00D36481"/>
    <w:rPr>
      <w:rFonts w:ascii="Times New Roman" w:eastAsia="Arial Unicode MS" w:hAnsi="Times New Roman" w:cs="Times New Roman"/>
      <w:caps/>
      <w:spacing w:val="20"/>
      <w:kern w:val="1"/>
      <w:sz w:val="18"/>
      <w:szCs w:val="18"/>
      <w:lang w:eastAsia="ar-SA"/>
    </w:rPr>
  </w:style>
  <w:style w:type="character" w:styleId="Strong">
    <w:name w:val="Strong"/>
    <w:qFormat/>
    <w:rsid w:val="00D36481"/>
    <w:rPr>
      <w:b/>
      <w:bCs/>
      <w:color w:val="943634" w:themeColor="accent2" w:themeShade="BF"/>
      <w:spacing w:val="5"/>
    </w:rPr>
  </w:style>
  <w:style w:type="character" w:styleId="Emphasis">
    <w:name w:val="Emphasis"/>
    <w:uiPriority w:val="20"/>
    <w:qFormat/>
    <w:rsid w:val="00D36481"/>
    <w:rPr>
      <w:caps/>
      <w:spacing w:val="5"/>
      <w:sz w:val="20"/>
      <w:szCs w:val="20"/>
    </w:rPr>
  </w:style>
  <w:style w:type="paragraph" w:styleId="NoSpacing">
    <w:name w:val="No Spacing"/>
    <w:basedOn w:val="Normal"/>
    <w:link w:val="NoSpacingChar"/>
    <w:uiPriority w:val="1"/>
    <w:qFormat/>
    <w:rsid w:val="00D36481"/>
  </w:style>
  <w:style w:type="character" w:customStyle="1" w:styleId="NoSpacingChar">
    <w:name w:val="No Spacing Char"/>
    <w:basedOn w:val="DefaultParagraphFont"/>
    <w:link w:val="NoSpacing"/>
    <w:uiPriority w:val="1"/>
    <w:rsid w:val="00D36481"/>
    <w:rPr>
      <w:rFonts w:ascii="Times New Roman" w:eastAsia="Arial Unicode MS" w:hAnsi="Times New Roman" w:cs="Times New Roman"/>
      <w:kern w:val="1"/>
      <w:lang w:eastAsia="ar-SA"/>
    </w:rPr>
  </w:style>
  <w:style w:type="paragraph" w:styleId="ListParagraph">
    <w:name w:val="List Paragraph"/>
    <w:basedOn w:val="Normal"/>
    <w:uiPriority w:val="34"/>
    <w:qFormat/>
    <w:rsid w:val="00D36481"/>
    <w:pPr>
      <w:ind w:left="720"/>
      <w:contextualSpacing/>
    </w:pPr>
  </w:style>
  <w:style w:type="paragraph" w:styleId="Quote">
    <w:name w:val="Quote"/>
    <w:basedOn w:val="Normal"/>
    <w:next w:val="Normal"/>
    <w:link w:val="QuoteChar"/>
    <w:uiPriority w:val="29"/>
    <w:qFormat/>
    <w:rsid w:val="00D36481"/>
    <w:rPr>
      <w:i/>
      <w:iCs/>
    </w:rPr>
  </w:style>
  <w:style w:type="character" w:customStyle="1" w:styleId="QuoteChar">
    <w:name w:val="Quote Char"/>
    <w:basedOn w:val="DefaultParagraphFont"/>
    <w:link w:val="Quote"/>
    <w:uiPriority w:val="29"/>
    <w:rsid w:val="00D36481"/>
    <w:rPr>
      <w:rFonts w:ascii="Times New Roman" w:eastAsia="Arial Unicode MS" w:hAnsi="Times New Roman" w:cs="Times New Roman"/>
      <w:i/>
      <w:iCs/>
      <w:kern w:val="1"/>
      <w:lang w:eastAsia="ar-SA"/>
    </w:rPr>
  </w:style>
  <w:style w:type="paragraph" w:styleId="IntenseQuote">
    <w:name w:val="Intense Quote"/>
    <w:basedOn w:val="Normal"/>
    <w:next w:val="Normal"/>
    <w:link w:val="IntenseQuoteChar"/>
    <w:uiPriority w:val="30"/>
    <w:qFormat/>
    <w:rsid w:val="00D3648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36481"/>
    <w:rPr>
      <w:rFonts w:ascii="Times New Roman" w:eastAsia="Arial Unicode MS" w:hAnsi="Times New Roman" w:cs="Times New Roman"/>
      <w:caps/>
      <w:color w:val="622423" w:themeColor="accent2" w:themeShade="7F"/>
      <w:spacing w:val="5"/>
      <w:kern w:val="1"/>
      <w:sz w:val="20"/>
      <w:szCs w:val="20"/>
      <w:lang w:eastAsia="ar-SA"/>
    </w:rPr>
  </w:style>
  <w:style w:type="character" w:styleId="SubtleEmphasis">
    <w:name w:val="Subtle Emphasis"/>
    <w:uiPriority w:val="19"/>
    <w:qFormat/>
    <w:rsid w:val="00D36481"/>
    <w:rPr>
      <w:i/>
      <w:iCs/>
    </w:rPr>
  </w:style>
  <w:style w:type="character" w:styleId="IntenseEmphasis">
    <w:name w:val="Intense Emphasis"/>
    <w:uiPriority w:val="21"/>
    <w:qFormat/>
    <w:rsid w:val="00D36481"/>
    <w:rPr>
      <w:i/>
      <w:iCs/>
      <w:caps/>
      <w:spacing w:val="10"/>
      <w:sz w:val="20"/>
      <w:szCs w:val="20"/>
    </w:rPr>
  </w:style>
  <w:style w:type="character" w:styleId="SubtleReference">
    <w:name w:val="Subtle Reference"/>
    <w:basedOn w:val="DefaultParagraphFont"/>
    <w:uiPriority w:val="31"/>
    <w:qFormat/>
    <w:rsid w:val="00D3648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3648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36481"/>
    <w:rPr>
      <w:caps/>
      <w:color w:val="622423" w:themeColor="accent2" w:themeShade="7F"/>
      <w:spacing w:val="5"/>
      <w:u w:color="622423" w:themeColor="accent2" w:themeShade="7F"/>
    </w:rPr>
  </w:style>
  <w:style w:type="character" w:styleId="Hyperlink">
    <w:name w:val="Hyperlink"/>
    <w:rsid w:val="00D36481"/>
    <w:rPr>
      <w:color w:val="000080"/>
      <w:u w:val="single"/>
    </w:rPr>
  </w:style>
  <w:style w:type="character" w:customStyle="1" w:styleId="WW-Absatz-Standardschriftart111">
    <w:name w:val="WW-Absatz-Standardschriftart111"/>
    <w:rsid w:val="00D36481"/>
  </w:style>
  <w:style w:type="character" w:styleId="FollowedHyperlink">
    <w:name w:val="FollowedHyperlink"/>
    <w:basedOn w:val="DefaultParagraphFont"/>
    <w:rsid w:val="00D36481"/>
    <w:rPr>
      <w:color w:val="800080" w:themeColor="followedHyperlink"/>
      <w:u w:val="single"/>
    </w:rPr>
  </w:style>
  <w:style w:type="table" w:styleId="TableGrid">
    <w:name w:val="Table Grid"/>
    <w:basedOn w:val="TableNormal"/>
    <w:rsid w:val="00D364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D36481"/>
    <w:pPr>
      <w:widowControl/>
      <w:suppressAutoHyphens w:val="0"/>
      <w:spacing w:after="15"/>
    </w:pPr>
    <w:rPr>
      <w:rFonts w:ascii="Arial" w:eastAsia="Times New Roman" w:hAnsi="Arial" w:cs="Arial"/>
      <w:kern w:val="0"/>
      <w:lang w:eastAsia="en-US"/>
    </w:rPr>
  </w:style>
  <w:style w:type="table" w:customStyle="1" w:styleId="MediumGrid31">
    <w:name w:val="Medium Grid 31"/>
    <w:basedOn w:val="TableNormal"/>
    <w:uiPriority w:val="69"/>
    <w:rsid w:val="00A44B9D"/>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r="http://schemas.openxmlformats.org/officeDocument/2006/relationships" xmlns:w="http://schemas.openxmlformats.org/wordprocessingml/2006/main">
  <w:divs>
    <w:div w:id="148717434">
      <w:bodyDiv w:val="1"/>
      <w:marLeft w:val="0"/>
      <w:marRight w:val="0"/>
      <w:marTop w:val="0"/>
      <w:marBottom w:val="0"/>
      <w:divBdr>
        <w:top w:val="none" w:sz="0" w:space="0" w:color="auto"/>
        <w:left w:val="none" w:sz="0" w:space="0" w:color="auto"/>
        <w:bottom w:val="none" w:sz="0" w:space="0" w:color="auto"/>
        <w:right w:val="none" w:sz="0" w:space="0" w:color="auto"/>
      </w:divBdr>
    </w:div>
    <w:div w:id="346830071">
      <w:bodyDiv w:val="1"/>
      <w:marLeft w:val="0"/>
      <w:marRight w:val="0"/>
      <w:marTop w:val="0"/>
      <w:marBottom w:val="0"/>
      <w:divBdr>
        <w:top w:val="none" w:sz="0" w:space="0" w:color="auto"/>
        <w:left w:val="none" w:sz="0" w:space="0" w:color="auto"/>
        <w:bottom w:val="none" w:sz="0" w:space="0" w:color="auto"/>
        <w:right w:val="none" w:sz="0" w:space="0" w:color="auto"/>
      </w:divBdr>
    </w:div>
    <w:div w:id="499782515">
      <w:bodyDiv w:val="1"/>
      <w:marLeft w:val="0"/>
      <w:marRight w:val="0"/>
      <w:marTop w:val="0"/>
      <w:marBottom w:val="0"/>
      <w:divBdr>
        <w:top w:val="none" w:sz="0" w:space="0" w:color="auto"/>
        <w:left w:val="none" w:sz="0" w:space="0" w:color="auto"/>
        <w:bottom w:val="none" w:sz="0" w:space="0" w:color="auto"/>
        <w:right w:val="none" w:sz="0" w:space="0" w:color="auto"/>
      </w:divBdr>
    </w:div>
    <w:div w:id="929855597">
      <w:bodyDiv w:val="1"/>
      <w:marLeft w:val="0"/>
      <w:marRight w:val="0"/>
      <w:marTop w:val="0"/>
      <w:marBottom w:val="0"/>
      <w:divBdr>
        <w:top w:val="none" w:sz="0" w:space="0" w:color="auto"/>
        <w:left w:val="none" w:sz="0" w:space="0" w:color="auto"/>
        <w:bottom w:val="none" w:sz="0" w:space="0" w:color="auto"/>
        <w:right w:val="none" w:sz="0" w:space="0" w:color="auto"/>
      </w:divBdr>
    </w:div>
    <w:div w:id="985284388">
      <w:bodyDiv w:val="1"/>
      <w:marLeft w:val="0"/>
      <w:marRight w:val="0"/>
      <w:marTop w:val="0"/>
      <w:marBottom w:val="0"/>
      <w:divBdr>
        <w:top w:val="none" w:sz="0" w:space="0" w:color="auto"/>
        <w:left w:val="none" w:sz="0" w:space="0" w:color="auto"/>
        <w:bottom w:val="none" w:sz="0" w:space="0" w:color="auto"/>
        <w:right w:val="none" w:sz="0" w:space="0" w:color="auto"/>
      </w:divBdr>
    </w:div>
    <w:div w:id="1240940806">
      <w:bodyDiv w:val="1"/>
      <w:marLeft w:val="0"/>
      <w:marRight w:val="0"/>
      <w:marTop w:val="0"/>
      <w:marBottom w:val="0"/>
      <w:divBdr>
        <w:top w:val="none" w:sz="0" w:space="0" w:color="auto"/>
        <w:left w:val="none" w:sz="0" w:space="0" w:color="auto"/>
        <w:bottom w:val="none" w:sz="0" w:space="0" w:color="auto"/>
        <w:right w:val="none" w:sz="0" w:space="0" w:color="auto"/>
      </w:divBdr>
    </w:div>
    <w:div w:id="1606112522">
      <w:bodyDiv w:val="1"/>
      <w:marLeft w:val="0"/>
      <w:marRight w:val="0"/>
      <w:marTop w:val="0"/>
      <w:marBottom w:val="0"/>
      <w:divBdr>
        <w:top w:val="none" w:sz="0" w:space="0" w:color="auto"/>
        <w:left w:val="none" w:sz="0" w:space="0" w:color="auto"/>
        <w:bottom w:val="none" w:sz="0" w:space="0" w:color="auto"/>
        <w:right w:val="none" w:sz="0" w:space="0" w:color="auto"/>
      </w:divBdr>
    </w:div>
    <w:div w:id="20722669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ori.hoatlin@gcsu.edu" TargetMode="External"/><Relationship Id="rId6" Type="http://schemas.openxmlformats.org/officeDocument/2006/relationships/hyperlink" Target="http://www.gcsu.edu/studentlife/handbook/code.htm" TargetMode="External"/><Relationship Id="rId7" Type="http://schemas.openxmlformats.org/officeDocument/2006/relationships/hyperlink" Target="http://www.gcsu.edu/emergency/actionplanmain.htm" TargetMode="External"/><Relationship Id="rId8" Type="http://schemas.openxmlformats.org/officeDocument/2006/relationships/hyperlink" Target="http://www.gcsu.edu/writingcenter/index.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2055</Words>
  <Characters>11714</Characters>
  <Application>Microsoft Word 12.1.0</Application>
  <DocSecurity>0</DocSecurity>
  <Lines>97</Lines>
  <Paragraphs>23</Paragraphs>
  <ScaleCrop>false</ScaleCrop>
  <LinksUpToDate>false</LinksUpToDate>
  <CharactersWithSpaces>14385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 The</dc:creator>
  <cp:keywords/>
  <cp:lastModifiedBy>Roar The</cp:lastModifiedBy>
  <cp:revision>38</cp:revision>
  <dcterms:created xsi:type="dcterms:W3CDTF">2012-12-12T20:19:00Z</dcterms:created>
  <dcterms:modified xsi:type="dcterms:W3CDTF">2013-01-05T00:28:00Z</dcterms:modified>
</cp:coreProperties>
</file>